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4BABB" w14:textId="742CA556" w:rsidR="00750D59" w:rsidRPr="00F533C1" w:rsidRDefault="00750D59" w:rsidP="0092155E">
      <w:pPr>
        <w:jc w:val="center"/>
        <w:rPr>
          <w:rFonts w:ascii="Merriweather" w:eastAsia="Merriweather" w:hAnsi="Merriweather" w:cs="Merriweather"/>
          <w:b/>
          <w:bCs/>
          <w:color w:val="000000" w:themeColor="text1"/>
          <w:sz w:val="48"/>
          <w:szCs w:val="48"/>
          <w:u w:val="single"/>
        </w:rPr>
      </w:pPr>
      <w:bookmarkStart w:id="0" w:name="_GoBack"/>
      <w:bookmarkEnd w:id="0"/>
      <w:r w:rsidRPr="00F533C1">
        <w:rPr>
          <w:rFonts w:ascii="Merriweather" w:eastAsia="Merriweather" w:hAnsi="Merriweather" w:cs="Merriweather"/>
          <w:b/>
          <w:bCs/>
          <w:color w:val="000000" w:themeColor="text1"/>
          <w:sz w:val="48"/>
          <w:szCs w:val="48"/>
          <w:u w:val="single"/>
        </w:rPr>
        <w:t xml:space="preserve">Considerations for </w:t>
      </w:r>
      <w:r w:rsidR="006319C9" w:rsidRPr="00F533C1">
        <w:rPr>
          <w:rFonts w:ascii="Merriweather" w:eastAsia="Merriweather" w:hAnsi="Merriweather" w:cs="Merriweather"/>
          <w:b/>
          <w:bCs/>
          <w:color w:val="000000" w:themeColor="text1"/>
          <w:sz w:val="48"/>
          <w:szCs w:val="48"/>
          <w:u w:val="single"/>
        </w:rPr>
        <w:t xml:space="preserve">Collaborative </w:t>
      </w:r>
      <w:r w:rsidRPr="00F533C1">
        <w:rPr>
          <w:rFonts w:ascii="Merriweather" w:eastAsia="Merriweather" w:hAnsi="Merriweather" w:cs="Merriweather"/>
          <w:b/>
          <w:bCs/>
          <w:color w:val="000000" w:themeColor="text1"/>
          <w:sz w:val="48"/>
          <w:szCs w:val="48"/>
          <w:u w:val="single"/>
        </w:rPr>
        <w:t>Co-Planning</w:t>
      </w:r>
    </w:p>
    <w:p w14:paraId="31951BB1" w14:textId="77777777" w:rsidR="002C1B26" w:rsidRPr="00A93D42" w:rsidRDefault="002C1B26" w:rsidP="0092155E">
      <w:pPr>
        <w:jc w:val="center"/>
        <w:rPr>
          <w:rFonts w:ascii="Merriweather" w:eastAsia="Merriweather" w:hAnsi="Merriweather" w:cs="Merriweather"/>
          <w:b/>
          <w:bCs/>
          <w:color w:val="000000" w:themeColor="text1"/>
          <w:sz w:val="36"/>
          <w:szCs w:val="36"/>
          <w:u w:val="single"/>
        </w:rPr>
      </w:pPr>
    </w:p>
    <w:p w14:paraId="405430B7" w14:textId="65BDB194" w:rsidR="002C1B26" w:rsidRPr="002C1B26" w:rsidRDefault="002C1B26" w:rsidP="00F533C1">
      <w:pPr>
        <w:jc w:val="center"/>
        <w:rPr>
          <w:rFonts w:ascii="Merriweather" w:eastAsia="Merriweather" w:hAnsi="Merriweather" w:cs="Merriweather"/>
          <w:b/>
          <w:bCs/>
          <w:color w:val="000000" w:themeColor="text1"/>
          <w:sz w:val="36"/>
          <w:szCs w:val="36"/>
        </w:rPr>
      </w:pPr>
      <w:r>
        <w:rPr>
          <w:rFonts w:ascii="Merriweather" w:eastAsia="Merriweather" w:hAnsi="Merriweather" w:cs="Merriweather"/>
          <w:b/>
          <w:bCs/>
          <w:color w:val="000000" w:themeColor="text1"/>
          <w:sz w:val="36"/>
          <w:szCs w:val="36"/>
        </w:rPr>
        <w:t>Use the DELIVER tool to guide your co-planning:</w:t>
      </w:r>
    </w:p>
    <w:p w14:paraId="39525A26" w14:textId="3AB229A2" w:rsidR="002C1B26" w:rsidRDefault="00AD70E0" w:rsidP="00AD70E0">
      <w:pPr>
        <w:pStyle w:val="NormalWeb"/>
        <w:spacing w:before="0" w:beforeAutospacing="0" w:after="0" w:afterAutospacing="0"/>
        <w:rPr>
          <w:color w:val="000000" w:themeColor="text1"/>
          <w:sz w:val="32"/>
          <w:szCs w:val="32"/>
        </w:rPr>
      </w:pPr>
      <w:r w:rsidRPr="002C1B26">
        <w:rPr>
          <w:b/>
          <w:bCs/>
          <w:color w:val="000000" w:themeColor="text1"/>
          <w:sz w:val="32"/>
          <w:szCs w:val="32"/>
          <w:u w:val="single"/>
        </w:rPr>
        <w:t>D</w:t>
      </w:r>
      <w:r w:rsidRPr="002C1B26">
        <w:rPr>
          <w:color w:val="000000" w:themeColor="text1"/>
          <w:sz w:val="32"/>
          <w:szCs w:val="32"/>
        </w:rPr>
        <w:t xml:space="preserve">ifferentiation </w:t>
      </w:r>
      <w:r w:rsidR="002C1B26">
        <w:rPr>
          <w:color w:val="000000" w:themeColor="text1"/>
          <w:sz w:val="32"/>
          <w:szCs w:val="32"/>
        </w:rPr>
        <w:t>–</w:t>
      </w:r>
    </w:p>
    <w:p w14:paraId="275F14EA" w14:textId="77777777" w:rsidR="00AC7CE8" w:rsidRDefault="00AD70E0" w:rsidP="00CF0542">
      <w:pPr>
        <w:pStyle w:val="NormalWeb"/>
        <w:numPr>
          <w:ilvl w:val="0"/>
          <w:numId w:val="6"/>
        </w:numPr>
        <w:spacing w:before="0" w:beforeAutospacing="0" w:after="0" w:afterAutospacing="0"/>
        <w:rPr>
          <w:color w:val="000000" w:themeColor="text1"/>
          <w:sz w:val="32"/>
          <w:szCs w:val="32"/>
        </w:rPr>
      </w:pPr>
      <w:r w:rsidRPr="002C1B26">
        <w:rPr>
          <w:color w:val="000000" w:themeColor="text1"/>
          <w:sz w:val="32"/>
          <w:szCs w:val="32"/>
        </w:rPr>
        <w:t xml:space="preserve">How </w:t>
      </w:r>
      <w:r w:rsidR="00AC7CE8">
        <w:rPr>
          <w:color w:val="000000" w:themeColor="text1"/>
          <w:sz w:val="32"/>
          <w:szCs w:val="32"/>
        </w:rPr>
        <w:t xml:space="preserve">and to what extent </w:t>
      </w:r>
      <w:r w:rsidRPr="002C1B26">
        <w:rPr>
          <w:color w:val="000000" w:themeColor="text1"/>
          <w:sz w:val="32"/>
          <w:szCs w:val="32"/>
        </w:rPr>
        <w:t xml:space="preserve">are you adjusting </w:t>
      </w:r>
      <w:r w:rsidR="002C1B26">
        <w:rPr>
          <w:color w:val="000000" w:themeColor="text1"/>
          <w:sz w:val="32"/>
          <w:szCs w:val="32"/>
        </w:rPr>
        <w:t xml:space="preserve">for the learning needs of </w:t>
      </w:r>
      <w:r w:rsidRPr="002C1B26">
        <w:rPr>
          <w:color w:val="000000" w:themeColor="text1"/>
          <w:sz w:val="32"/>
          <w:szCs w:val="32"/>
        </w:rPr>
        <w:t xml:space="preserve">your EL’s </w:t>
      </w:r>
      <w:r w:rsidR="00AC7CE8">
        <w:rPr>
          <w:color w:val="000000" w:themeColor="text1"/>
          <w:sz w:val="32"/>
          <w:szCs w:val="32"/>
        </w:rPr>
        <w:t>at different levels of proficiency?</w:t>
      </w:r>
    </w:p>
    <w:p w14:paraId="47171552" w14:textId="5A7FBE9B" w:rsidR="002C1B26" w:rsidRPr="00AC7CE8" w:rsidRDefault="00AC7CE8" w:rsidP="00AC7CE8">
      <w:pPr>
        <w:pStyle w:val="NormalWeb"/>
        <w:numPr>
          <w:ilvl w:val="0"/>
          <w:numId w:val="6"/>
        </w:numPr>
        <w:spacing w:before="0" w:beforeAutospacing="0" w:after="0" w:afterAutospacing="0"/>
        <w:rPr>
          <w:color w:val="000000" w:themeColor="text1"/>
          <w:sz w:val="32"/>
          <w:szCs w:val="32"/>
        </w:rPr>
      </w:pPr>
      <w:r>
        <w:rPr>
          <w:color w:val="000000" w:themeColor="text1"/>
          <w:sz w:val="32"/>
          <w:szCs w:val="32"/>
        </w:rPr>
        <w:t>What supports, or integrated instruction will you need to help EL’s access the content of the lesson</w:t>
      </w:r>
      <w:r w:rsidR="00AD70E0" w:rsidRPr="002C1B26">
        <w:rPr>
          <w:color w:val="000000" w:themeColor="text1"/>
          <w:sz w:val="32"/>
          <w:szCs w:val="32"/>
        </w:rPr>
        <w:t>?</w:t>
      </w:r>
    </w:p>
    <w:p w14:paraId="65519A71" w14:textId="0F53135E" w:rsidR="00CF0542" w:rsidRDefault="00AD70E0" w:rsidP="00AD70E0">
      <w:pPr>
        <w:pStyle w:val="NormalWeb"/>
        <w:spacing w:before="0" w:beforeAutospacing="0" w:after="0" w:afterAutospacing="0"/>
        <w:rPr>
          <w:color w:val="000000" w:themeColor="text1"/>
          <w:sz w:val="32"/>
          <w:szCs w:val="32"/>
        </w:rPr>
      </w:pPr>
      <w:r w:rsidRPr="002C1B26">
        <w:rPr>
          <w:b/>
          <w:bCs/>
          <w:color w:val="000000" w:themeColor="text1"/>
          <w:sz w:val="32"/>
          <w:szCs w:val="32"/>
          <w:u w:val="single"/>
        </w:rPr>
        <w:t>E</w:t>
      </w:r>
      <w:r w:rsidRPr="002C1B26">
        <w:rPr>
          <w:color w:val="000000" w:themeColor="text1"/>
          <w:sz w:val="32"/>
          <w:szCs w:val="32"/>
        </w:rPr>
        <w:t xml:space="preserve">ngagement </w:t>
      </w:r>
      <w:r w:rsidR="00CF0542">
        <w:rPr>
          <w:color w:val="000000" w:themeColor="text1"/>
          <w:sz w:val="32"/>
          <w:szCs w:val="32"/>
        </w:rPr>
        <w:t>of Students –</w:t>
      </w:r>
    </w:p>
    <w:p w14:paraId="5162A572" w14:textId="20968FA9" w:rsidR="00AD70E0" w:rsidRPr="00CF0542" w:rsidRDefault="00AD70E0" w:rsidP="00AD70E0">
      <w:pPr>
        <w:pStyle w:val="NormalWeb"/>
        <w:numPr>
          <w:ilvl w:val="0"/>
          <w:numId w:val="7"/>
        </w:numPr>
        <w:spacing w:before="0" w:beforeAutospacing="0" w:after="0" w:afterAutospacing="0"/>
        <w:ind w:left="1440"/>
        <w:rPr>
          <w:color w:val="000000" w:themeColor="text1"/>
          <w:sz w:val="32"/>
          <w:szCs w:val="32"/>
        </w:rPr>
      </w:pPr>
      <w:r w:rsidRPr="002C1B26">
        <w:rPr>
          <w:color w:val="000000" w:themeColor="text1"/>
          <w:sz w:val="32"/>
          <w:szCs w:val="32"/>
        </w:rPr>
        <w:t xml:space="preserve">Are your students getting </w:t>
      </w:r>
      <w:r w:rsidR="00CF0542">
        <w:rPr>
          <w:color w:val="000000" w:themeColor="text1"/>
          <w:sz w:val="32"/>
          <w:szCs w:val="32"/>
        </w:rPr>
        <w:t>multiple opportunities</w:t>
      </w:r>
      <w:r w:rsidRPr="002C1B26">
        <w:rPr>
          <w:color w:val="000000" w:themeColor="text1"/>
          <w:sz w:val="32"/>
          <w:szCs w:val="32"/>
        </w:rPr>
        <w:t xml:space="preserve"> to speak, </w:t>
      </w:r>
      <w:r w:rsidR="00CF0542" w:rsidRPr="00CF0542">
        <w:rPr>
          <w:color w:val="000000" w:themeColor="text1"/>
          <w:sz w:val="32"/>
          <w:szCs w:val="32"/>
        </w:rPr>
        <w:t xml:space="preserve">write, interact, read, and </w:t>
      </w:r>
      <w:r w:rsidRPr="00CF0542">
        <w:rPr>
          <w:color w:val="000000" w:themeColor="text1"/>
          <w:sz w:val="32"/>
          <w:szCs w:val="32"/>
        </w:rPr>
        <w:t>listen</w:t>
      </w:r>
      <w:r w:rsidR="00CF0542" w:rsidRPr="00CF0542">
        <w:rPr>
          <w:color w:val="000000" w:themeColor="text1"/>
          <w:sz w:val="32"/>
          <w:szCs w:val="32"/>
        </w:rPr>
        <w:t xml:space="preserve"> (SWIRL) during the lesson</w:t>
      </w:r>
      <w:r w:rsidRPr="00CF0542">
        <w:rPr>
          <w:color w:val="000000" w:themeColor="text1"/>
          <w:sz w:val="32"/>
          <w:szCs w:val="32"/>
        </w:rPr>
        <w:t xml:space="preserve">? </w:t>
      </w:r>
    </w:p>
    <w:p w14:paraId="37239ACF" w14:textId="77777777" w:rsidR="00CF0542" w:rsidRDefault="00AD70E0" w:rsidP="00AD70E0">
      <w:pPr>
        <w:pStyle w:val="NormalWeb"/>
        <w:spacing w:before="0" w:beforeAutospacing="0" w:after="0" w:afterAutospacing="0"/>
        <w:rPr>
          <w:color w:val="000000" w:themeColor="text1"/>
          <w:sz w:val="32"/>
          <w:szCs w:val="32"/>
        </w:rPr>
      </w:pPr>
      <w:r w:rsidRPr="002C1B26">
        <w:rPr>
          <w:b/>
          <w:bCs/>
          <w:color w:val="000000" w:themeColor="text1"/>
          <w:sz w:val="32"/>
          <w:szCs w:val="32"/>
          <w:u w:val="single"/>
        </w:rPr>
        <w:t>L</w:t>
      </w:r>
      <w:r w:rsidRPr="002C1B26">
        <w:rPr>
          <w:color w:val="000000" w:themeColor="text1"/>
          <w:sz w:val="32"/>
          <w:szCs w:val="32"/>
        </w:rPr>
        <w:t>anguage &amp; Content</w:t>
      </w:r>
      <w:r w:rsidR="00CF0542">
        <w:rPr>
          <w:color w:val="000000" w:themeColor="text1"/>
          <w:sz w:val="32"/>
          <w:szCs w:val="32"/>
        </w:rPr>
        <w:t xml:space="preserve"> Objectives –</w:t>
      </w:r>
      <w:r w:rsidRPr="002C1B26">
        <w:rPr>
          <w:color w:val="000000" w:themeColor="text1"/>
          <w:sz w:val="32"/>
          <w:szCs w:val="32"/>
        </w:rPr>
        <w:t xml:space="preserve"> </w:t>
      </w:r>
    </w:p>
    <w:p w14:paraId="3D1C3F1F" w14:textId="0684DF84" w:rsidR="00AD70E0" w:rsidRDefault="00AD70E0" w:rsidP="00CF0542">
      <w:pPr>
        <w:pStyle w:val="NormalWeb"/>
        <w:numPr>
          <w:ilvl w:val="0"/>
          <w:numId w:val="7"/>
        </w:numPr>
        <w:spacing w:before="0" w:beforeAutospacing="0" w:after="0" w:afterAutospacing="0"/>
        <w:ind w:left="1440"/>
        <w:rPr>
          <w:color w:val="000000" w:themeColor="text1"/>
          <w:sz w:val="32"/>
          <w:szCs w:val="32"/>
        </w:rPr>
      </w:pPr>
      <w:r w:rsidRPr="002C1B26">
        <w:rPr>
          <w:color w:val="000000" w:themeColor="text1"/>
          <w:sz w:val="32"/>
          <w:szCs w:val="32"/>
        </w:rPr>
        <w:t xml:space="preserve">How are you addressing the vocabulary </w:t>
      </w:r>
      <w:r w:rsidR="00CF0542">
        <w:rPr>
          <w:color w:val="000000" w:themeColor="text1"/>
          <w:sz w:val="32"/>
          <w:szCs w:val="32"/>
        </w:rPr>
        <w:t>and content demands of</w:t>
      </w:r>
      <w:r w:rsidRPr="00CF0542">
        <w:rPr>
          <w:color w:val="000000" w:themeColor="text1"/>
          <w:sz w:val="32"/>
          <w:szCs w:val="32"/>
        </w:rPr>
        <w:t xml:space="preserve"> your lesson? </w:t>
      </w:r>
    </w:p>
    <w:p w14:paraId="327F8BFE" w14:textId="0E20E574" w:rsidR="00CF0542" w:rsidRPr="00CF0542" w:rsidRDefault="00CF0542" w:rsidP="00CF0542">
      <w:pPr>
        <w:pStyle w:val="NormalWeb"/>
        <w:numPr>
          <w:ilvl w:val="0"/>
          <w:numId w:val="7"/>
        </w:numPr>
        <w:spacing w:before="0" w:beforeAutospacing="0" w:after="0" w:afterAutospacing="0"/>
        <w:ind w:left="1440"/>
        <w:rPr>
          <w:color w:val="000000" w:themeColor="text1"/>
          <w:sz w:val="32"/>
          <w:szCs w:val="32"/>
        </w:rPr>
      </w:pPr>
      <w:r>
        <w:rPr>
          <w:color w:val="000000" w:themeColor="text1"/>
          <w:sz w:val="32"/>
          <w:szCs w:val="32"/>
        </w:rPr>
        <w:t>Are they given equal weight within the lesson?</w:t>
      </w:r>
    </w:p>
    <w:p w14:paraId="42D29103" w14:textId="77777777" w:rsidR="00CF0542" w:rsidRDefault="00AD70E0" w:rsidP="00AD70E0">
      <w:pPr>
        <w:pStyle w:val="NormalWeb"/>
        <w:spacing w:before="0" w:beforeAutospacing="0" w:after="0" w:afterAutospacing="0"/>
        <w:rPr>
          <w:color w:val="000000" w:themeColor="text1"/>
          <w:sz w:val="32"/>
          <w:szCs w:val="32"/>
        </w:rPr>
      </w:pPr>
      <w:r w:rsidRPr="002C1B26">
        <w:rPr>
          <w:b/>
          <w:bCs/>
          <w:color w:val="000000" w:themeColor="text1"/>
          <w:sz w:val="32"/>
          <w:szCs w:val="32"/>
          <w:u w:val="single"/>
        </w:rPr>
        <w:t>I</w:t>
      </w:r>
      <w:r w:rsidRPr="002C1B26">
        <w:rPr>
          <w:color w:val="000000" w:themeColor="text1"/>
          <w:sz w:val="32"/>
          <w:szCs w:val="32"/>
        </w:rPr>
        <w:t>nstruction</w:t>
      </w:r>
      <w:r w:rsidR="00CF0542">
        <w:rPr>
          <w:color w:val="000000" w:themeColor="text1"/>
          <w:sz w:val="32"/>
          <w:szCs w:val="32"/>
        </w:rPr>
        <w:t>al Strategies</w:t>
      </w:r>
      <w:r w:rsidRPr="002C1B26">
        <w:rPr>
          <w:color w:val="000000" w:themeColor="text1"/>
          <w:sz w:val="32"/>
          <w:szCs w:val="32"/>
        </w:rPr>
        <w:t xml:space="preserve"> </w:t>
      </w:r>
      <w:r w:rsidR="00CF0542">
        <w:rPr>
          <w:color w:val="000000" w:themeColor="text1"/>
          <w:sz w:val="32"/>
          <w:szCs w:val="32"/>
        </w:rPr>
        <w:t>–</w:t>
      </w:r>
      <w:r w:rsidRPr="002C1B26">
        <w:rPr>
          <w:color w:val="000000" w:themeColor="text1"/>
          <w:sz w:val="32"/>
          <w:szCs w:val="32"/>
        </w:rPr>
        <w:t xml:space="preserve"> </w:t>
      </w:r>
    </w:p>
    <w:p w14:paraId="5D6F8E37" w14:textId="3C868ECC" w:rsidR="00AD70E0" w:rsidRPr="00CF0542" w:rsidRDefault="00AD70E0" w:rsidP="00CF0542">
      <w:pPr>
        <w:pStyle w:val="NormalWeb"/>
        <w:numPr>
          <w:ilvl w:val="0"/>
          <w:numId w:val="8"/>
        </w:numPr>
        <w:spacing w:before="0" w:beforeAutospacing="0" w:after="0" w:afterAutospacing="0"/>
        <w:ind w:left="1440"/>
        <w:rPr>
          <w:color w:val="000000" w:themeColor="text1"/>
          <w:sz w:val="32"/>
          <w:szCs w:val="32"/>
        </w:rPr>
      </w:pPr>
      <w:r w:rsidRPr="002C1B26">
        <w:rPr>
          <w:color w:val="000000" w:themeColor="text1"/>
          <w:sz w:val="32"/>
          <w:szCs w:val="32"/>
        </w:rPr>
        <w:t>What</w:t>
      </w:r>
      <w:r w:rsidR="00CF0542">
        <w:rPr>
          <w:color w:val="000000" w:themeColor="text1"/>
          <w:sz w:val="32"/>
          <w:szCs w:val="32"/>
        </w:rPr>
        <w:t xml:space="preserve"> and how are</w:t>
      </w:r>
      <w:r w:rsidRPr="002C1B26">
        <w:rPr>
          <w:color w:val="000000" w:themeColor="text1"/>
          <w:sz w:val="32"/>
          <w:szCs w:val="32"/>
        </w:rPr>
        <w:t xml:space="preserve"> evidence based strategies </w:t>
      </w:r>
      <w:r w:rsidR="00CF0542">
        <w:rPr>
          <w:color w:val="000000" w:themeColor="text1"/>
          <w:sz w:val="32"/>
          <w:szCs w:val="32"/>
        </w:rPr>
        <w:t>being incorporated in your lesson to</w:t>
      </w:r>
      <w:r w:rsidRPr="002C1B26">
        <w:rPr>
          <w:color w:val="000000" w:themeColor="text1"/>
          <w:sz w:val="32"/>
          <w:szCs w:val="32"/>
        </w:rPr>
        <w:t xml:space="preserve"> help develop </w:t>
      </w:r>
      <w:r w:rsidRPr="00CF0542">
        <w:rPr>
          <w:color w:val="000000" w:themeColor="text1"/>
          <w:sz w:val="32"/>
          <w:szCs w:val="32"/>
        </w:rPr>
        <w:t>your EL’s language and understanding?</w:t>
      </w:r>
    </w:p>
    <w:p w14:paraId="3482A76C" w14:textId="77777777" w:rsidR="00CF0542" w:rsidRDefault="00AD70E0" w:rsidP="00AD70E0">
      <w:pPr>
        <w:pStyle w:val="NormalWeb"/>
        <w:spacing w:before="0" w:beforeAutospacing="0" w:after="0" w:afterAutospacing="0"/>
        <w:rPr>
          <w:color w:val="000000" w:themeColor="text1"/>
          <w:sz w:val="32"/>
          <w:szCs w:val="32"/>
        </w:rPr>
      </w:pPr>
      <w:r w:rsidRPr="002C1B26">
        <w:rPr>
          <w:b/>
          <w:bCs/>
          <w:color w:val="000000" w:themeColor="text1"/>
          <w:sz w:val="32"/>
          <w:szCs w:val="32"/>
          <w:u w:val="single"/>
        </w:rPr>
        <w:t>V</w:t>
      </w:r>
      <w:r w:rsidRPr="002C1B26">
        <w:rPr>
          <w:color w:val="000000" w:themeColor="text1"/>
          <w:sz w:val="32"/>
          <w:szCs w:val="32"/>
        </w:rPr>
        <w:t xml:space="preserve">aried Co-Teaching Models </w:t>
      </w:r>
      <w:r w:rsidR="00CF0542">
        <w:rPr>
          <w:color w:val="000000" w:themeColor="text1"/>
          <w:sz w:val="32"/>
          <w:szCs w:val="32"/>
        </w:rPr>
        <w:t xml:space="preserve">– </w:t>
      </w:r>
    </w:p>
    <w:p w14:paraId="1BAFB3F7" w14:textId="135DBB45" w:rsidR="00AD70E0" w:rsidRDefault="00CF0542" w:rsidP="00CF0542">
      <w:pPr>
        <w:pStyle w:val="NormalWeb"/>
        <w:numPr>
          <w:ilvl w:val="0"/>
          <w:numId w:val="8"/>
        </w:numPr>
        <w:spacing w:before="0" w:beforeAutospacing="0" w:after="0" w:afterAutospacing="0"/>
        <w:ind w:left="1530"/>
        <w:rPr>
          <w:color w:val="000000" w:themeColor="text1"/>
          <w:sz w:val="32"/>
          <w:szCs w:val="32"/>
        </w:rPr>
      </w:pPr>
      <w:r>
        <w:rPr>
          <w:color w:val="000000" w:themeColor="text1"/>
          <w:sz w:val="32"/>
          <w:szCs w:val="32"/>
        </w:rPr>
        <w:t>Are the co-teaching models being used appropriately for the EL co-taught classroom?</w:t>
      </w:r>
    </w:p>
    <w:p w14:paraId="77F7AB6F" w14:textId="03DBF26C" w:rsidR="00CF0542" w:rsidRPr="002C1B26" w:rsidRDefault="00CF0542" w:rsidP="00CF0542">
      <w:pPr>
        <w:pStyle w:val="NormalWeb"/>
        <w:numPr>
          <w:ilvl w:val="0"/>
          <w:numId w:val="8"/>
        </w:numPr>
        <w:spacing w:before="0" w:beforeAutospacing="0" w:after="0" w:afterAutospacing="0"/>
        <w:ind w:left="1530"/>
        <w:rPr>
          <w:color w:val="000000" w:themeColor="text1"/>
          <w:sz w:val="32"/>
          <w:szCs w:val="32"/>
        </w:rPr>
      </w:pPr>
      <w:r>
        <w:rPr>
          <w:color w:val="000000" w:themeColor="text1"/>
          <w:sz w:val="32"/>
          <w:szCs w:val="32"/>
        </w:rPr>
        <w:t>Do the models allow for integration OR segregation of EL’s?</w:t>
      </w:r>
    </w:p>
    <w:p w14:paraId="5E5D7CE9" w14:textId="77777777" w:rsidR="00CF0542" w:rsidRDefault="00AD70E0" w:rsidP="00AD70E0">
      <w:pPr>
        <w:pStyle w:val="NormalWeb"/>
        <w:spacing w:before="0" w:beforeAutospacing="0" w:after="0" w:afterAutospacing="0"/>
        <w:rPr>
          <w:color w:val="000000" w:themeColor="text1"/>
          <w:sz w:val="32"/>
          <w:szCs w:val="32"/>
        </w:rPr>
      </w:pPr>
      <w:r w:rsidRPr="002C1B26">
        <w:rPr>
          <w:b/>
          <w:bCs/>
          <w:color w:val="000000" w:themeColor="text1"/>
          <w:sz w:val="32"/>
          <w:szCs w:val="32"/>
          <w:u w:val="single"/>
        </w:rPr>
        <w:t>E</w:t>
      </w:r>
      <w:r w:rsidRPr="002C1B26">
        <w:rPr>
          <w:color w:val="000000" w:themeColor="text1"/>
          <w:sz w:val="32"/>
          <w:szCs w:val="32"/>
        </w:rPr>
        <w:t xml:space="preserve">quity and Parity Established </w:t>
      </w:r>
      <w:r w:rsidR="00CF0542">
        <w:rPr>
          <w:color w:val="000000" w:themeColor="text1"/>
          <w:sz w:val="32"/>
          <w:szCs w:val="32"/>
        </w:rPr>
        <w:t>–</w:t>
      </w:r>
    </w:p>
    <w:p w14:paraId="3E97D85B" w14:textId="438DD2BB" w:rsidR="00AD70E0" w:rsidRDefault="00CF0542" w:rsidP="00CF0542">
      <w:pPr>
        <w:pStyle w:val="NormalWeb"/>
        <w:numPr>
          <w:ilvl w:val="0"/>
          <w:numId w:val="9"/>
        </w:numPr>
        <w:spacing w:before="0" w:beforeAutospacing="0" w:after="0" w:afterAutospacing="0"/>
        <w:ind w:left="1530"/>
        <w:rPr>
          <w:color w:val="000000" w:themeColor="text1"/>
          <w:sz w:val="32"/>
          <w:szCs w:val="32"/>
        </w:rPr>
      </w:pPr>
      <w:r>
        <w:rPr>
          <w:color w:val="000000" w:themeColor="text1"/>
          <w:sz w:val="32"/>
          <w:szCs w:val="32"/>
        </w:rPr>
        <w:t>Do students perceive both co-teachers as equals?</w:t>
      </w:r>
    </w:p>
    <w:p w14:paraId="390A9ED0" w14:textId="029DD992" w:rsidR="00CF0542" w:rsidRPr="002C1B26" w:rsidRDefault="00CF0542" w:rsidP="00CF0542">
      <w:pPr>
        <w:pStyle w:val="NormalWeb"/>
        <w:numPr>
          <w:ilvl w:val="0"/>
          <w:numId w:val="9"/>
        </w:numPr>
        <w:spacing w:before="0" w:beforeAutospacing="0" w:after="0" w:afterAutospacing="0"/>
        <w:ind w:left="1530"/>
        <w:rPr>
          <w:color w:val="000000" w:themeColor="text1"/>
          <w:sz w:val="32"/>
          <w:szCs w:val="32"/>
        </w:rPr>
      </w:pPr>
      <w:r>
        <w:rPr>
          <w:color w:val="000000" w:themeColor="text1"/>
          <w:sz w:val="32"/>
          <w:szCs w:val="32"/>
        </w:rPr>
        <w:t>Do students perceive their peers as equals?</w:t>
      </w:r>
    </w:p>
    <w:p w14:paraId="6253FBCA" w14:textId="7620534F" w:rsidR="00AD70E0" w:rsidRDefault="00AD70E0" w:rsidP="00AD70E0">
      <w:pPr>
        <w:rPr>
          <w:rFonts w:eastAsia="Times New Roman"/>
          <w:color w:val="000000" w:themeColor="text1"/>
          <w:sz w:val="32"/>
          <w:szCs w:val="32"/>
        </w:rPr>
      </w:pPr>
      <w:r w:rsidRPr="002C1B26">
        <w:rPr>
          <w:rFonts w:eastAsia="Times New Roman"/>
          <w:b/>
          <w:bCs/>
          <w:color w:val="000000" w:themeColor="text1"/>
          <w:sz w:val="32"/>
          <w:szCs w:val="32"/>
          <w:u w:val="single"/>
        </w:rPr>
        <w:t>R</w:t>
      </w:r>
      <w:r w:rsidRPr="002C1B26">
        <w:rPr>
          <w:rFonts w:eastAsia="Times New Roman"/>
          <w:color w:val="000000" w:themeColor="text1"/>
          <w:sz w:val="32"/>
          <w:szCs w:val="32"/>
        </w:rPr>
        <w:t>igor</w:t>
      </w:r>
      <w:r w:rsidR="00CF0542">
        <w:rPr>
          <w:rFonts w:eastAsia="Times New Roman"/>
          <w:color w:val="000000" w:themeColor="text1"/>
          <w:sz w:val="32"/>
          <w:szCs w:val="32"/>
        </w:rPr>
        <w:t xml:space="preserve"> – </w:t>
      </w:r>
    </w:p>
    <w:p w14:paraId="7CB06F48" w14:textId="2748E213" w:rsidR="00CF0542" w:rsidRPr="00CF0542" w:rsidRDefault="00CF0542" w:rsidP="00ED027A">
      <w:pPr>
        <w:pStyle w:val="ListParagraph"/>
        <w:numPr>
          <w:ilvl w:val="0"/>
          <w:numId w:val="10"/>
        </w:numPr>
        <w:spacing w:line="240" w:lineRule="auto"/>
        <w:ind w:left="1530"/>
        <w:rPr>
          <w:rFonts w:ascii="Times New Roman" w:eastAsia="Times New Roman" w:hAnsi="Times New Roman" w:cs="Times New Roman"/>
          <w:color w:val="000000" w:themeColor="text1"/>
          <w:sz w:val="32"/>
          <w:szCs w:val="32"/>
        </w:rPr>
      </w:pPr>
      <w:r w:rsidRPr="00CF0542">
        <w:rPr>
          <w:rFonts w:ascii="Times New Roman" w:eastAsia="Times New Roman" w:hAnsi="Times New Roman" w:cs="Times New Roman"/>
          <w:color w:val="000000" w:themeColor="text1"/>
          <w:sz w:val="32"/>
          <w:szCs w:val="32"/>
        </w:rPr>
        <w:t>To what degree do the lessons for EL’s contain rigorous content, process, and product?</w:t>
      </w:r>
    </w:p>
    <w:p w14:paraId="03480967" w14:textId="2BB4FB50" w:rsidR="006029B3" w:rsidRDefault="006029B3" w:rsidP="00ED027A">
      <w:pPr>
        <w:rPr>
          <w:rFonts w:ascii="Merriweather" w:eastAsia="Merriweather" w:hAnsi="Merriweather" w:cs="Merriweather"/>
          <w:bCs/>
          <w:color w:val="000000" w:themeColor="text1"/>
          <w:sz w:val="32"/>
          <w:szCs w:val="32"/>
          <w:u w:val="single"/>
        </w:rPr>
      </w:pPr>
    </w:p>
    <w:p w14:paraId="5919FDE3" w14:textId="77777777" w:rsidR="00ED027A" w:rsidRDefault="00ED027A" w:rsidP="00ED027A">
      <w:pPr>
        <w:rPr>
          <w:rFonts w:ascii="Merriweather" w:eastAsia="Merriweather" w:hAnsi="Merriweather" w:cs="Merriweather"/>
          <w:bCs/>
          <w:color w:val="000000" w:themeColor="text1"/>
          <w:sz w:val="32"/>
          <w:szCs w:val="32"/>
          <w:u w:val="single"/>
        </w:rPr>
      </w:pPr>
    </w:p>
    <w:p w14:paraId="552DC56E" w14:textId="77777777" w:rsidR="00ED027A" w:rsidRDefault="00ED027A" w:rsidP="00ED027A">
      <w:pPr>
        <w:rPr>
          <w:rFonts w:ascii="Merriweather" w:eastAsia="Merriweather" w:hAnsi="Merriweather" w:cs="Merriweather"/>
          <w:bCs/>
          <w:color w:val="000000" w:themeColor="text1"/>
          <w:sz w:val="32"/>
          <w:szCs w:val="32"/>
          <w:u w:val="single"/>
        </w:rPr>
      </w:pPr>
    </w:p>
    <w:p w14:paraId="57FBF03D" w14:textId="77777777" w:rsidR="00ED027A" w:rsidRDefault="00ED027A" w:rsidP="00ED027A">
      <w:pPr>
        <w:rPr>
          <w:rFonts w:ascii="Merriweather" w:eastAsia="Merriweather" w:hAnsi="Merriweather" w:cs="Merriweather"/>
          <w:bCs/>
          <w:color w:val="000000" w:themeColor="text1"/>
          <w:sz w:val="32"/>
          <w:szCs w:val="32"/>
          <w:u w:val="single"/>
        </w:rPr>
      </w:pPr>
    </w:p>
    <w:p w14:paraId="773C47D9" w14:textId="77777777" w:rsidR="00ED027A" w:rsidRDefault="00ED027A" w:rsidP="00ED027A">
      <w:pPr>
        <w:rPr>
          <w:rFonts w:ascii="Merriweather" w:eastAsia="Merriweather" w:hAnsi="Merriweather" w:cs="Merriweather"/>
          <w:b/>
          <w:bCs/>
          <w:sz w:val="36"/>
          <w:szCs w:val="36"/>
        </w:rPr>
      </w:pPr>
    </w:p>
    <w:p w14:paraId="70DE2645" w14:textId="18438D01" w:rsidR="006319C9" w:rsidRPr="00F533C1" w:rsidRDefault="00F533C1" w:rsidP="006319C9">
      <w:pPr>
        <w:rPr>
          <w:rFonts w:ascii="Merriweather" w:eastAsia="Merriweather" w:hAnsi="Merriweather" w:cs="Merriweather"/>
          <w:bCs/>
          <w:sz w:val="20"/>
          <w:szCs w:val="20"/>
        </w:rPr>
      </w:pPr>
      <w:r w:rsidRPr="00F533C1">
        <w:rPr>
          <w:rFonts w:ascii="Merriweather" w:eastAsia="Merriweather" w:hAnsi="Merriweather" w:cs="Merriweather"/>
          <w:bCs/>
          <w:sz w:val="20"/>
          <w:szCs w:val="20"/>
        </w:rPr>
        <w:t>Adapted from Dove &amp; Honigsfield (2018) Co-Teaching for English Learners: A Guide to Collaborative Planning, Instruction, Assessment, and Reflection</w:t>
      </w:r>
    </w:p>
    <w:p w14:paraId="6FCFBEA3" w14:textId="0FD170B9" w:rsidR="006319C9" w:rsidRPr="00F533C1" w:rsidRDefault="006319C9" w:rsidP="006319C9">
      <w:pPr>
        <w:jc w:val="center"/>
        <w:rPr>
          <w:rFonts w:ascii="Merriweather" w:eastAsia="Merriweather" w:hAnsi="Merriweather" w:cs="Merriweather"/>
          <w:bCs/>
          <w:sz w:val="40"/>
          <w:szCs w:val="40"/>
          <w:u w:val="single"/>
        </w:rPr>
      </w:pPr>
      <w:r w:rsidRPr="00F533C1">
        <w:rPr>
          <w:rFonts w:ascii="Merriweather" w:eastAsia="Merriweather" w:hAnsi="Merriweather" w:cs="Merriweather"/>
          <w:bCs/>
          <w:sz w:val="40"/>
          <w:szCs w:val="40"/>
          <w:u w:val="single"/>
        </w:rPr>
        <w:lastRenderedPageBreak/>
        <w:t>The Collaborative Instructional Cycle</w:t>
      </w:r>
    </w:p>
    <w:p w14:paraId="42283A15" w14:textId="77777777" w:rsidR="008448ED" w:rsidRPr="006319C9" w:rsidRDefault="008448ED" w:rsidP="0092155E">
      <w:pPr>
        <w:jc w:val="center"/>
        <w:rPr>
          <w:rFonts w:ascii="Merriweather" w:eastAsia="Merriweather" w:hAnsi="Merriweather" w:cs="Merriweather"/>
          <w:b/>
          <w:bCs/>
          <w:sz w:val="36"/>
          <w:szCs w:val="36"/>
          <w:u w:val="single"/>
        </w:rPr>
      </w:pPr>
    </w:p>
    <w:p w14:paraId="156F26B2" w14:textId="1222552E" w:rsidR="006319C9" w:rsidRDefault="006319C9" w:rsidP="0092155E">
      <w:pPr>
        <w:jc w:val="center"/>
        <w:rPr>
          <w:rFonts w:ascii="Merriweather" w:eastAsia="Merriweather" w:hAnsi="Merriweather" w:cs="Merriweather"/>
          <w:b/>
          <w:bCs/>
          <w:sz w:val="36"/>
          <w:szCs w:val="36"/>
        </w:rPr>
      </w:pPr>
      <w:r>
        <w:rPr>
          <w:rFonts w:ascii="Merriweather" w:eastAsia="Merriweather" w:hAnsi="Merriweather" w:cs="Merriweather"/>
          <w:b/>
          <w:bCs/>
          <w:noProof/>
          <w:sz w:val="36"/>
          <w:szCs w:val="36"/>
        </w:rPr>
        <w:drawing>
          <wp:inline distT="0" distB="0" distL="0" distR="0" wp14:anchorId="258CA595" wp14:editId="2C76ABE0">
            <wp:extent cx="5887847" cy="4556125"/>
            <wp:effectExtent l="0" t="50800" r="0" b="666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CEC5333" w14:textId="79550E20" w:rsidR="00750D59" w:rsidRDefault="00750D59" w:rsidP="0092155E">
      <w:pPr>
        <w:jc w:val="center"/>
        <w:rPr>
          <w:rFonts w:ascii="Merriweather" w:eastAsia="Merriweather" w:hAnsi="Merriweather" w:cs="Merriweather"/>
          <w:b/>
          <w:bCs/>
          <w:sz w:val="36"/>
          <w:szCs w:val="36"/>
        </w:rPr>
      </w:pPr>
    </w:p>
    <w:p w14:paraId="143FC817" w14:textId="2A2DFC8E" w:rsidR="006319C9" w:rsidRPr="00ED027A" w:rsidRDefault="00ED027A" w:rsidP="00F533C1">
      <w:pPr>
        <w:ind w:firstLine="720"/>
        <w:rPr>
          <w:rFonts w:ascii="Merriweather" w:eastAsia="Merriweather" w:hAnsi="Merriweather" w:cs="Merriweather"/>
          <w:bCs/>
          <w:sz w:val="32"/>
          <w:szCs w:val="32"/>
        </w:rPr>
      </w:pPr>
      <w:r w:rsidRPr="00ED027A">
        <w:rPr>
          <w:rFonts w:ascii="Merriweather" w:eastAsia="Merriweather" w:hAnsi="Merriweather" w:cs="Merriweather"/>
          <w:bCs/>
          <w:sz w:val="32"/>
          <w:szCs w:val="32"/>
        </w:rPr>
        <w:t>Follow the cycle to continue productive planning, quality instructional delivery, reflection and assessment,</w:t>
      </w:r>
      <w:r>
        <w:rPr>
          <w:rFonts w:ascii="Merriweather" w:eastAsia="Merriweather" w:hAnsi="Merriweather" w:cs="Merriweather"/>
          <w:bCs/>
          <w:sz w:val="32"/>
          <w:szCs w:val="32"/>
        </w:rPr>
        <w:t xml:space="preserve"> and ultimately exceptional</w:t>
      </w:r>
      <w:r w:rsidRPr="00ED027A">
        <w:rPr>
          <w:rFonts w:ascii="Merriweather" w:eastAsia="Merriweather" w:hAnsi="Merriweather" w:cs="Merriweather"/>
          <w:bCs/>
          <w:sz w:val="32"/>
          <w:szCs w:val="32"/>
        </w:rPr>
        <w:t xml:space="preserve"> support for your EL’s</w:t>
      </w:r>
      <w:r>
        <w:rPr>
          <w:rFonts w:ascii="Merriweather" w:eastAsia="Merriweather" w:hAnsi="Merriweather" w:cs="Merriweather"/>
          <w:bCs/>
          <w:sz w:val="32"/>
          <w:szCs w:val="32"/>
        </w:rPr>
        <w:t xml:space="preserve"> language and content proficiency</w:t>
      </w:r>
      <w:r w:rsidRPr="00ED027A">
        <w:rPr>
          <w:rFonts w:ascii="Merriweather" w:eastAsia="Merriweather" w:hAnsi="Merriweather" w:cs="Merriweather"/>
          <w:bCs/>
          <w:sz w:val="32"/>
          <w:szCs w:val="32"/>
        </w:rPr>
        <w:t xml:space="preserve">. </w:t>
      </w:r>
    </w:p>
    <w:p w14:paraId="0D019680" w14:textId="77777777" w:rsidR="006319C9" w:rsidRDefault="006319C9" w:rsidP="0092155E">
      <w:pPr>
        <w:jc w:val="center"/>
        <w:rPr>
          <w:rFonts w:ascii="Merriweather" w:eastAsia="Merriweather" w:hAnsi="Merriweather" w:cs="Merriweather"/>
          <w:b/>
          <w:bCs/>
          <w:sz w:val="36"/>
          <w:szCs w:val="36"/>
        </w:rPr>
      </w:pPr>
    </w:p>
    <w:p w14:paraId="10F75796" w14:textId="77777777" w:rsidR="006319C9" w:rsidRDefault="006319C9" w:rsidP="0092155E">
      <w:pPr>
        <w:jc w:val="center"/>
        <w:rPr>
          <w:rFonts w:ascii="Merriweather" w:eastAsia="Merriweather" w:hAnsi="Merriweather" w:cs="Merriweather"/>
          <w:b/>
          <w:bCs/>
          <w:sz w:val="36"/>
          <w:szCs w:val="36"/>
        </w:rPr>
      </w:pPr>
    </w:p>
    <w:p w14:paraId="7BE7D9F9" w14:textId="77777777" w:rsidR="006319C9" w:rsidRDefault="006319C9" w:rsidP="0092155E">
      <w:pPr>
        <w:jc w:val="center"/>
        <w:rPr>
          <w:rFonts w:ascii="Merriweather" w:eastAsia="Merriweather" w:hAnsi="Merriweather" w:cs="Merriweather"/>
          <w:b/>
          <w:bCs/>
          <w:sz w:val="36"/>
          <w:szCs w:val="36"/>
        </w:rPr>
      </w:pPr>
    </w:p>
    <w:p w14:paraId="08A2266A" w14:textId="77777777" w:rsidR="006319C9" w:rsidRDefault="006319C9" w:rsidP="0092155E">
      <w:pPr>
        <w:jc w:val="center"/>
        <w:rPr>
          <w:rFonts w:ascii="Merriweather" w:eastAsia="Merriweather" w:hAnsi="Merriweather" w:cs="Merriweather"/>
          <w:b/>
          <w:bCs/>
          <w:sz w:val="36"/>
          <w:szCs w:val="36"/>
        </w:rPr>
      </w:pPr>
    </w:p>
    <w:p w14:paraId="4FA854D9" w14:textId="77777777" w:rsidR="006319C9" w:rsidRDefault="006319C9" w:rsidP="0092155E">
      <w:pPr>
        <w:jc w:val="center"/>
        <w:rPr>
          <w:rFonts w:ascii="Merriweather" w:eastAsia="Merriweather" w:hAnsi="Merriweather" w:cs="Merriweather"/>
          <w:b/>
          <w:bCs/>
          <w:sz w:val="36"/>
          <w:szCs w:val="36"/>
        </w:rPr>
      </w:pPr>
    </w:p>
    <w:p w14:paraId="07CBE659" w14:textId="77777777" w:rsidR="006319C9" w:rsidRDefault="006319C9" w:rsidP="0092155E">
      <w:pPr>
        <w:jc w:val="center"/>
        <w:rPr>
          <w:rFonts w:ascii="Merriweather" w:eastAsia="Merriweather" w:hAnsi="Merriweather" w:cs="Merriweather"/>
          <w:b/>
          <w:bCs/>
          <w:sz w:val="36"/>
          <w:szCs w:val="36"/>
        </w:rPr>
      </w:pPr>
    </w:p>
    <w:p w14:paraId="34508BD2" w14:textId="77777777" w:rsidR="006319C9" w:rsidRDefault="006319C9" w:rsidP="0092155E">
      <w:pPr>
        <w:jc w:val="center"/>
        <w:rPr>
          <w:rFonts w:ascii="Merriweather" w:eastAsia="Merriweather" w:hAnsi="Merriweather" w:cs="Merriweather"/>
          <w:b/>
          <w:bCs/>
          <w:sz w:val="36"/>
          <w:szCs w:val="36"/>
        </w:rPr>
      </w:pPr>
    </w:p>
    <w:p w14:paraId="65A49DCA" w14:textId="77777777" w:rsidR="00F533C1" w:rsidRDefault="00F533C1" w:rsidP="00F533C1">
      <w:pPr>
        <w:rPr>
          <w:rFonts w:ascii="Merriweather" w:eastAsia="Merriweather" w:hAnsi="Merriweather" w:cs="Merriweather"/>
          <w:bCs/>
          <w:sz w:val="20"/>
          <w:szCs w:val="20"/>
        </w:rPr>
      </w:pPr>
      <w:r w:rsidRPr="00F533C1">
        <w:rPr>
          <w:rFonts w:ascii="Merriweather" w:eastAsia="Merriweather" w:hAnsi="Merriweather" w:cs="Merriweather"/>
          <w:bCs/>
          <w:sz w:val="20"/>
          <w:szCs w:val="20"/>
        </w:rPr>
        <w:t>Adapted from Dove &amp; Honigsfield (2018) Co-Teaching for English Learners: A Guide to Collaborative Planning, Instruction, Assessment, and Reflection</w:t>
      </w:r>
    </w:p>
    <w:p w14:paraId="51828D1D" w14:textId="774635EE" w:rsidR="000855D3" w:rsidRPr="00F533C1" w:rsidRDefault="000855D3" w:rsidP="00F533C1">
      <w:pPr>
        <w:jc w:val="center"/>
        <w:rPr>
          <w:rFonts w:ascii="Merriweather" w:eastAsia="Merriweather" w:hAnsi="Merriweather" w:cs="Merriweather"/>
          <w:bCs/>
          <w:sz w:val="20"/>
          <w:szCs w:val="20"/>
        </w:rPr>
      </w:pPr>
      <w:r>
        <w:rPr>
          <w:rFonts w:ascii="Merriweather" w:eastAsia="Merriweather" w:hAnsi="Merriweather" w:cs="Merriweather"/>
          <w:b/>
          <w:bCs/>
          <w:sz w:val="36"/>
          <w:szCs w:val="36"/>
        </w:rPr>
        <w:t>Set up a hierarchy of steps to follow with your co-teachers when planning to optimize your time!</w:t>
      </w:r>
    </w:p>
    <w:p w14:paraId="698CAD4E" w14:textId="77777777" w:rsidR="000855D3" w:rsidRDefault="000855D3" w:rsidP="0092155E">
      <w:pPr>
        <w:jc w:val="center"/>
        <w:rPr>
          <w:rFonts w:ascii="Merriweather" w:eastAsia="Merriweather" w:hAnsi="Merriweather" w:cs="Merriweather"/>
          <w:b/>
          <w:bCs/>
          <w:sz w:val="36"/>
          <w:szCs w:val="36"/>
        </w:rPr>
      </w:pPr>
    </w:p>
    <w:p w14:paraId="59FC2A7C" w14:textId="6F15D17C" w:rsidR="0092155E" w:rsidRDefault="000855D3" w:rsidP="0092155E">
      <w:pPr>
        <w:jc w:val="center"/>
        <w:rPr>
          <w:rFonts w:ascii="Merriweather" w:eastAsia="Merriweather" w:hAnsi="Merriweather" w:cs="Merriweather"/>
          <w:b/>
          <w:bCs/>
          <w:sz w:val="36"/>
          <w:szCs w:val="36"/>
        </w:rPr>
      </w:pPr>
      <w:r>
        <w:rPr>
          <w:rFonts w:ascii="Merriweather" w:eastAsia="Merriweather" w:hAnsi="Merriweather" w:cs="Merriweather"/>
          <w:b/>
          <w:bCs/>
          <w:sz w:val="36"/>
          <w:szCs w:val="36"/>
        </w:rPr>
        <w:t xml:space="preserve">SAMPLE: Sherman Elem. </w:t>
      </w:r>
      <w:r w:rsidR="0092155E" w:rsidRPr="54712950">
        <w:rPr>
          <w:rFonts w:ascii="Merriweather" w:eastAsia="Merriweather" w:hAnsi="Merriweather" w:cs="Merriweather"/>
          <w:b/>
          <w:bCs/>
          <w:sz w:val="36"/>
          <w:szCs w:val="36"/>
        </w:rPr>
        <w:t>Co-Planning Agenda: 2017-18</w:t>
      </w:r>
      <w:r w:rsidR="00750D59">
        <w:rPr>
          <w:rFonts w:ascii="Merriweather" w:eastAsia="Merriweather" w:hAnsi="Merriweather" w:cs="Merriweather"/>
          <w:b/>
          <w:bCs/>
          <w:sz w:val="36"/>
          <w:szCs w:val="36"/>
        </w:rPr>
        <w:t xml:space="preserve"> </w:t>
      </w:r>
    </w:p>
    <w:p w14:paraId="39F6B7EE" w14:textId="77777777" w:rsidR="0092155E" w:rsidRDefault="0092155E" w:rsidP="0092155E">
      <w:pPr>
        <w:rPr>
          <w:rFonts w:ascii="Merriweather" w:eastAsia="Merriweather" w:hAnsi="Merriweather" w:cs="Merriweather"/>
          <w:b/>
          <w:sz w:val="36"/>
          <w:szCs w:val="36"/>
        </w:rPr>
      </w:pPr>
    </w:p>
    <w:p w14:paraId="48FAF9FB" w14:textId="77777777" w:rsidR="0092155E" w:rsidRDefault="0092155E" w:rsidP="0092155E">
      <w:pPr>
        <w:rPr>
          <w:b/>
          <w:bCs/>
        </w:rPr>
      </w:pPr>
      <w:r w:rsidRPr="54712950">
        <w:rPr>
          <w:b/>
          <w:bCs/>
        </w:rPr>
        <w:t>Before co-planning meeting:</w:t>
      </w:r>
    </w:p>
    <w:p w14:paraId="5F54E7D3" w14:textId="77777777" w:rsidR="0092155E" w:rsidRDefault="0092155E" w:rsidP="0092155E">
      <w:pPr>
        <w:numPr>
          <w:ilvl w:val="0"/>
          <w:numId w:val="2"/>
        </w:numPr>
        <w:contextualSpacing/>
      </w:pPr>
      <w:r>
        <w:t>Classroom Teacher must have the following ready:</w:t>
      </w:r>
    </w:p>
    <w:p w14:paraId="574E7B18" w14:textId="77777777" w:rsidR="0092155E" w:rsidRDefault="0092155E" w:rsidP="0092155E">
      <w:pPr>
        <w:numPr>
          <w:ilvl w:val="1"/>
          <w:numId w:val="2"/>
        </w:numPr>
        <w:contextualSpacing/>
      </w:pPr>
      <w:r>
        <w:t>Subject Area</w:t>
      </w:r>
    </w:p>
    <w:p w14:paraId="78D521B4" w14:textId="77777777" w:rsidR="0092155E" w:rsidRDefault="0092155E" w:rsidP="0092155E">
      <w:pPr>
        <w:numPr>
          <w:ilvl w:val="1"/>
          <w:numId w:val="2"/>
        </w:numPr>
        <w:contextualSpacing/>
      </w:pPr>
      <w:r>
        <w:t>Content Standard</w:t>
      </w:r>
    </w:p>
    <w:p w14:paraId="237AFC5D" w14:textId="77777777" w:rsidR="0092155E" w:rsidRDefault="0092155E" w:rsidP="0092155E">
      <w:pPr>
        <w:numPr>
          <w:ilvl w:val="1"/>
          <w:numId w:val="2"/>
        </w:numPr>
        <w:contextualSpacing/>
      </w:pPr>
      <w:r>
        <w:t>Lesson Objective</w:t>
      </w:r>
    </w:p>
    <w:p w14:paraId="40304CEF" w14:textId="77777777" w:rsidR="0092155E" w:rsidRDefault="0092155E" w:rsidP="0092155E">
      <w:pPr>
        <w:numPr>
          <w:ilvl w:val="1"/>
          <w:numId w:val="2"/>
        </w:numPr>
        <w:contextualSpacing/>
      </w:pPr>
      <w:r>
        <w:t>Habits students must be able to do</w:t>
      </w:r>
    </w:p>
    <w:p w14:paraId="18043BCD" w14:textId="77777777" w:rsidR="0092155E" w:rsidRDefault="0092155E" w:rsidP="0092155E">
      <w:pPr>
        <w:numPr>
          <w:ilvl w:val="0"/>
          <w:numId w:val="2"/>
        </w:numPr>
        <w:contextualSpacing/>
      </w:pPr>
      <w:r>
        <w:t>Co-Teaching ELL Specialist:</w:t>
      </w:r>
    </w:p>
    <w:p w14:paraId="7576EC2E" w14:textId="77777777" w:rsidR="0092155E" w:rsidRDefault="0092155E" w:rsidP="0092155E">
      <w:pPr>
        <w:numPr>
          <w:ilvl w:val="1"/>
          <w:numId w:val="2"/>
        </w:numPr>
        <w:contextualSpacing/>
      </w:pPr>
      <w:r>
        <w:t xml:space="preserve">Have probable strategies in mind to meet the content standard through language instruction. </w:t>
      </w:r>
    </w:p>
    <w:p w14:paraId="6E4F9034" w14:textId="77777777" w:rsidR="0092155E" w:rsidRDefault="0092155E" w:rsidP="0092155E">
      <w:pPr>
        <w:numPr>
          <w:ilvl w:val="1"/>
          <w:numId w:val="2"/>
        </w:numPr>
        <w:contextualSpacing/>
      </w:pPr>
      <w:r>
        <w:t xml:space="preserve">Have planning templates set up Friday evening for the following week. </w:t>
      </w:r>
    </w:p>
    <w:p w14:paraId="7D5BFF84" w14:textId="77777777" w:rsidR="0092155E" w:rsidRDefault="0092155E" w:rsidP="0092155E"/>
    <w:p w14:paraId="4D66690F" w14:textId="77777777" w:rsidR="0092155E" w:rsidRDefault="0092155E" w:rsidP="0092155E">
      <w:r>
        <w:t>Keep a Timer!</w:t>
      </w:r>
    </w:p>
    <w:p w14:paraId="6CD932E6" w14:textId="77777777" w:rsidR="0092155E" w:rsidRDefault="0092155E" w:rsidP="006C464C">
      <w:pPr>
        <w:contextualSpacing/>
        <w:rPr>
          <w:b/>
          <w:bCs/>
        </w:rPr>
      </w:pPr>
      <w:r w:rsidRPr="54712950">
        <w:rPr>
          <w:b/>
          <w:bCs/>
        </w:rPr>
        <w:t>Beginning: Reflection (5-10 minutes)</w:t>
      </w:r>
    </w:p>
    <w:p w14:paraId="63828236" w14:textId="77777777" w:rsidR="0092155E" w:rsidRDefault="0092155E" w:rsidP="006C464C">
      <w:pPr>
        <w:numPr>
          <w:ilvl w:val="1"/>
          <w:numId w:val="1"/>
        </w:numPr>
        <w:ind w:left="720"/>
        <w:contextualSpacing/>
      </w:pPr>
      <w:r>
        <w:t>What went well?</w:t>
      </w:r>
    </w:p>
    <w:p w14:paraId="20CA37BF" w14:textId="77777777" w:rsidR="0092155E" w:rsidRDefault="0092155E" w:rsidP="006C464C">
      <w:pPr>
        <w:numPr>
          <w:ilvl w:val="1"/>
          <w:numId w:val="1"/>
        </w:numPr>
        <w:ind w:left="720"/>
        <w:contextualSpacing/>
      </w:pPr>
      <w:r>
        <w:t>What do we need to work on or improve?</w:t>
      </w:r>
    </w:p>
    <w:p w14:paraId="08C963F8" w14:textId="77777777" w:rsidR="0092155E" w:rsidRDefault="0092155E" w:rsidP="0092155E">
      <w:pPr>
        <w:ind w:left="1440"/>
      </w:pPr>
    </w:p>
    <w:p w14:paraId="310CE2CF" w14:textId="77777777" w:rsidR="0092155E" w:rsidRDefault="0092155E" w:rsidP="006C464C">
      <w:pPr>
        <w:numPr>
          <w:ilvl w:val="0"/>
          <w:numId w:val="1"/>
        </w:numPr>
        <w:ind w:left="0"/>
        <w:contextualSpacing/>
        <w:rPr>
          <w:b/>
          <w:bCs/>
        </w:rPr>
      </w:pPr>
      <w:r w:rsidRPr="54712950">
        <w:rPr>
          <w:b/>
          <w:bCs/>
        </w:rPr>
        <w:t>Middle: Planning (25-35 minutes)</w:t>
      </w:r>
    </w:p>
    <w:p w14:paraId="5665DE23" w14:textId="3A43FA66" w:rsidR="0092155E" w:rsidRDefault="0092155E" w:rsidP="00750D59">
      <w:pPr>
        <w:numPr>
          <w:ilvl w:val="1"/>
          <w:numId w:val="1"/>
        </w:numPr>
        <w:ind w:left="720"/>
        <w:contextualSpacing/>
      </w:pPr>
      <w:r>
        <w:t>Plan the week together (both typing</w:t>
      </w:r>
      <w:r w:rsidR="006C464C">
        <w:t xml:space="preserve"> if possible, project document</w:t>
      </w:r>
      <w:r>
        <w:t>):</w:t>
      </w:r>
    </w:p>
    <w:p w14:paraId="1D07D4BC" w14:textId="3A8F7CAB" w:rsidR="0092155E" w:rsidRDefault="006C464C" w:rsidP="00750D59">
      <w:pPr>
        <w:numPr>
          <w:ilvl w:val="2"/>
          <w:numId w:val="1"/>
        </w:numPr>
        <w:ind w:left="1440"/>
        <w:contextualSpacing/>
      </w:pPr>
      <w:r>
        <w:t xml:space="preserve">EL </w:t>
      </w:r>
      <w:r w:rsidR="00750D59">
        <w:t>Specialist</w:t>
      </w:r>
      <w:r>
        <w:t xml:space="preserve">: Assign language objective </w:t>
      </w:r>
      <w:r w:rsidR="0092155E">
        <w:t>by identifying</w:t>
      </w:r>
      <w:r>
        <w:t xml:space="preserve"> the</w:t>
      </w:r>
      <w:r w:rsidR="0092155E">
        <w:t xml:space="preserve"> language supports needed.</w:t>
      </w:r>
    </w:p>
    <w:p w14:paraId="5078F8FA" w14:textId="401E674D" w:rsidR="0092155E" w:rsidRDefault="00750D59" w:rsidP="00750D59">
      <w:pPr>
        <w:numPr>
          <w:ilvl w:val="2"/>
          <w:numId w:val="1"/>
        </w:numPr>
        <w:ind w:left="1440"/>
        <w:contextualSpacing/>
      </w:pPr>
      <w:r>
        <w:t xml:space="preserve">Together: Essential Question </w:t>
      </w:r>
    </w:p>
    <w:p w14:paraId="4BF47000" w14:textId="3360DC56" w:rsidR="0092155E" w:rsidRDefault="00750D59" w:rsidP="00750D59">
      <w:pPr>
        <w:numPr>
          <w:ilvl w:val="2"/>
          <w:numId w:val="1"/>
        </w:numPr>
        <w:ind w:left="1440"/>
        <w:contextualSpacing/>
      </w:pPr>
      <w:r>
        <w:t xml:space="preserve">Together: Key Vocabulary </w:t>
      </w:r>
    </w:p>
    <w:p w14:paraId="7B79A064" w14:textId="70B98D8C" w:rsidR="0092155E" w:rsidRDefault="00750D59" w:rsidP="00750D59">
      <w:pPr>
        <w:numPr>
          <w:ilvl w:val="2"/>
          <w:numId w:val="1"/>
        </w:numPr>
        <w:ind w:left="1440"/>
        <w:contextualSpacing/>
      </w:pPr>
      <w:r>
        <w:t xml:space="preserve">Together or before dependent on activity: Pre-Assessment </w:t>
      </w:r>
      <w:r w:rsidR="0092155E">
        <w:t xml:space="preserve"> </w:t>
      </w:r>
    </w:p>
    <w:p w14:paraId="040B07DB" w14:textId="7EFB2DBE" w:rsidR="0092155E" w:rsidRDefault="00750D59" w:rsidP="00750D59">
      <w:pPr>
        <w:numPr>
          <w:ilvl w:val="2"/>
          <w:numId w:val="1"/>
        </w:numPr>
        <w:ind w:left="1440"/>
        <w:contextualSpacing/>
      </w:pPr>
      <w:r>
        <w:t xml:space="preserve">Together: </w:t>
      </w:r>
      <w:r w:rsidR="0092155E">
        <w:t xml:space="preserve">Materials and who </w:t>
      </w:r>
      <w:r>
        <w:t>will have them ready</w:t>
      </w:r>
    </w:p>
    <w:p w14:paraId="363902D9" w14:textId="61AA72A6" w:rsidR="0092155E" w:rsidRDefault="00750D59" w:rsidP="00750D59">
      <w:pPr>
        <w:numPr>
          <w:ilvl w:val="2"/>
          <w:numId w:val="1"/>
        </w:numPr>
        <w:ind w:left="1440"/>
        <w:contextualSpacing/>
      </w:pPr>
      <w:r>
        <w:t xml:space="preserve">Together: </w:t>
      </w:r>
      <w:r w:rsidR="00F533C1">
        <w:t xml:space="preserve">Thinking Map </w:t>
      </w:r>
    </w:p>
    <w:p w14:paraId="442F11B4" w14:textId="1F844B16" w:rsidR="0092155E" w:rsidRDefault="00750D59" w:rsidP="00750D59">
      <w:pPr>
        <w:numPr>
          <w:ilvl w:val="2"/>
          <w:numId w:val="1"/>
        </w:numPr>
        <w:ind w:left="1440"/>
        <w:contextualSpacing/>
      </w:pPr>
      <w:r>
        <w:t xml:space="preserve">Together: </w:t>
      </w:r>
      <w:r w:rsidR="0092155E">
        <w:t>How will the learni</w:t>
      </w:r>
      <w:r w:rsidR="00F533C1">
        <w:t xml:space="preserve">ng target be reached? </w:t>
      </w:r>
    </w:p>
    <w:p w14:paraId="5CC6FC2F" w14:textId="3022E677" w:rsidR="0092155E" w:rsidRDefault="00750D59" w:rsidP="00750D59">
      <w:pPr>
        <w:numPr>
          <w:ilvl w:val="2"/>
          <w:numId w:val="1"/>
        </w:numPr>
        <w:ind w:left="1440"/>
        <w:contextualSpacing/>
      </w:pPr>
      <w:r>
        <w:t xml:space="preserve">Together: </w:t>
      </w:r>
      <w:r w:rsidR="0092155E">
        <w:t>How wil</w:t>
      </w:r>
      <w:r w:rsidR="00F533C1">
        <w:t xml:space="preserve">l we monitor progress </w:t>
      </w:r>
    </w:p>
    <w:p w14:paraId="58C57016" w14:textId="26E4CE33" w:rsidR="0092155E" w:rsidRDefault="00750D59" w:rsidP="00750D59">
      <w:pPr>
        <w:numPr>
          <w:ilvl w:val="2"/>
          <w:numId w:val="1"/>
        </w:numPr>
        <w:ind w:left="1440"/>
        <w:contextualSpacing/>
      </w:pPr>
      <w:r>
        <w:t>GE Teacher or Together: Behavior / Student</w:t>
      </w:r>
      <w:r w:rsidR="0092155E">
        <w:t xml:space="preserve"> Expectations</w:t>
      </w:r>
      <w:r>
        <w:t xml:space="preserve"> (CHAMPS)</w:t>
      </w:r>
    </w:p>
    <w:p w14:paraId="2969F41B" w14:textId="57D3B8C2" w:rsidR="0092155E" w:rsidRDefault="00750D59" w:rsidP="00750D59">
      <w:pPr>
        <w:numPr>
          <w:ilvl w:val="2"/>
          <w:numId w:val="1"/>
        </w:numPr>
        <w:ind w:left="1440"/>
        <w:contextualSpacing/>
      </w:pPr>
      <w:r>
        <w:t xml:space="preserve">Together: Pacing - </w:t>
      </w:r>
      <w:r w:rsidR="0092155E">
        <w:t xml:space="preserve">What </w:t>
      </w:r>
      <w:r>
        <w:t>co-teaching approach</w:t>
      </w:r>
      <w:r w:rsidR="0092155E">
        <w:t xml:space="preserve"> is each teacher playing? </w:t>
      </w:r>
      <w:r>
        <w:t>No idle hands!</w:t>
      </w:r>
    </w:p>
    <w:p w14:paraId="60C669CD" w14:textId="41352928" w:rsidR="0092155E" w:rsidRDefault="00750D59" w:rsidP="00750D59">
      <w:pPr>
        <w:numPr>
          <w:ilvl w:val="2"/>
          <w:numId w:val="1"/>
        </w:numPr>
        <w:ind w:left="1440"/>
        <w:contextualSpacing/>
      </w:pPr>
      <w:r>
        <w:t xml:space="preserve">Together: </w:t>
      </w:r>
      <w:r w:rsidR="0092155E">
        <w:t xml:space="preserve">Special Accommodations for behavior or IEP’s. </w:t>
      </w:r>
    </w:p>
    <w:p w14:paraId="36D5CDF1" w14:textId="23DA61DD" w:rsidR="0092155E" w:rsidRDefault="00750D59" w:rsidP="00750D59">
      <w:pPr>
        <w:numPr>
          <w:ilvl w:val="2"/>
          <w:numId w:val="1"/>
        </w:numPr>
        <w:ind w:left="1440"/>
        <w:contextualSpacing/>
      </w:pPr>
      <w:r>
        <w:t>If time allows, h</w:t>
      </w:r>
      <w:r w:rsidR="0092155E">
        <w:t xml:space="preserve">ave a bi-weekly opportunity to collect data on teachers/students. </w:t>
      </w:r>
    </w:p>
    <w:p w14:paraId="434A62AE" w14:textId="77777777" w:rsidR="0092155E" w:rsidRDefault="0092155E" w:rsidP="0092155E"/>
    <w:p w14:paraId="17B875AB" w14:textId="77777777" w:rsidR="0092155E" w:rsidRDefault="0092155E" w:rsidP="0092155E">
      <w:pPr>
        <w:numPr>
          <w:ilvl w:val="0"/>
          <w:numId w:val="1"/>
        </w:numPr>
        <w:contextualSpacing/>
        <w:rPr>
          <w:b/>
          <w:bCs/>
        </w:rPr>
      </w:pPr>
      <w:r w:rsidRPr="54712950">
        <w:rPr>
          <w:b/>
          <w:bCs/>
        </w:rPr>
        <w:t>End: Review Student Work and Behavior (5-10 minutes)</w:t>
      </w:r>
    </w:p>
    <w:p w14:paraId="1A86ED67" w14:textId="64C23E93" w:rsidR="0092155E" w:rsidRDefault="0092155E" w:rsidP="0092155E">
      <w:pPr>
        <w:numPr>
          <w:ilvl w:val="1"/>
          <w:numId w:val="1"/>
        </w:numPr>
        <w:contextualSpacing/>
      </w:pPr>
      <w:r>
        <w:t xml:space="preserve">Quickly review student work/behavior and assessments to help get various points of view on how to better </w:t>
      </w:r>
      <w:r w:rsidR="00750D59">
        <w:t>support the students.</w:t>
      </w:r>
    </w:p>
    <w:p w14:paraId="564D0B95" w14:textId="287432A0" w:rsidR="00750D59" w:rsidRDefault="00750D59" w:rsidP="0092155E">
      <w:pPr>
        <w:numPr>
          <w:ilvl w:val="1"/>
          <w:numId w:val="1"/>
        </w:numPr>
        <w:contextualSpacing/>
      </w:pPr>
      <w:r>
        <w:t>Reflect on efficacy of previous lessons. What worked? What didn’t?</w:t>
      </w:r>
    </w:p>
    <w:p w14:paraId="7E358CAD" w14:textId="77777777" w:rsidR="00750D59" w:rsidRDefault="00750D59" w:rsidP="00750D59">
      <w:pPr>
        <w:numPr>
          <w:ilvl w:val="2"/>
          <w:numId w:val="1"/>
        </w:numPr>
        <w:contextualSpacing/>
      </w:pPr>
      <w:r>
        <w:t>Ask: Are our efforts</w:t>
      </w:r>
      <w:r w:rsidR="0092155E">
        <w:t xml:space="preserve"> meeting t</w:t>
      </w:r>
      <w:r>
        <w:t xml:space="preserve">he expectations we are setting? </w:t>
      </w:r>
    </w:p>
    <w:p w14:paraId="454E3872" w14:textId="6762CD3E" w:rsidR="0092155E" w:rsidRDefault="00750D59" w:rsidP="00750D59">
      <w:pPr>
        <w:numPr>
          <w:ilvl w:val="2"/>
          <w:numId w:val="1"/>
        </w:numPr>
        <w:contextualSpacing/>
      </w:pPr>
      <w:r>
        <w:t>Are they meeting the standards?</w:t>
      </w:r>
    </w:p>
    <w:p w14:paraId="64D857CF" w14:textId="0F0CABDE" w:rsidR="0092155E" w:rsidRDefault="0092155E" w:rsidP="00750D59">
      <w:r>
        <w:t xml:space="preserve"> </w:t>
      </w:r>
    </w:p>
    <w:p w14:paraId="04E02485" w14:textId="77777777" w:rsidR="00750D59" w:rsidRDefault="00750D59" w:rsidP="008448ED"/>
    <w:p w14:paraId="4A08678F" w14:textId="3F79B82F" w:rsidR="00371927" w:rsidRDefault="00371927">
      <w:pPr>
        <w:sectPr w:rsidR="00371927" w:rsidSect="00CF0542">
          <w:footerReference w:type="even" r:id="rId13"/>
          <w:footerReference w:type="default" r:id="rId14"/>
          <w:pgSz w:w="12240" w:h="15840"/>
          <w:pgMar w:top="1440" w:right="1080" w:bottom="720" w:left="1080" w:header="0" w:footer="720" w:gutter="0"/>
          <w:pgNumType w:start="1"/>
          <w:cols w:space="720"/>
          <w:docGrid w:linePitch="299"/>
        </w:sectPr>
      </w:pPr>
    </w:p>
    <w:p w14:paraId="17165EF4" w14:textId="51E22E8F" w:rsidR="00750D59" w:rsidRDefault="00750D59" w:rsidP="00371927">
      <w:pPr>
        <w:spacing w:line="360" w:lineRule="auto"/>
        <w:jc w:val="center"/>
        <w:rPr>
          <w:b/>
          <w:bCs/>
          <w:color w:val="D9D9D9" w:themeColor="background1" w:themeShade="D9"/>
          <w:sz w:val="32"/>
          <w:szCs w:val="32"/>
        </w:rPr>
      </w:pPr>
      <w:r>
        <w:rPr>
          <w:b/>
          <w:bCs/>
          <w:color w:val="D9D9D9" w:themeColor="background1" w:themeShade="D9"/>
          <w:sz w:val="32"/>
          <w:szCs w:val="32"/>
        </w:rPr>
        <w:t>Co-Planning – Lesson Template</w:t>
      </w:r>
    </w:p>
    <w:p w14:paraId="43557130" w14:textId="15FCDEE9" w:rsidR="00EF32C9" w:rsidRDefault="00371927" w:rsidP="00371927">
      <w:pPr>
        <w:spacing w:line="360" w:lineRule="auto"/>
        <w:jc w:val="center"/>
      </w:pPr>
      <w:r w:rsidRPr="4A513BA2">
        <w:rPr>
          <w:b/>
          <w:bCs/>
          <w:sz w:val="32"/>
          <w:szCs w:val="32"/>
        </w:rPr>
        <w:t xml:space="preserve">Co-Teaching Lesson </w:t>
      </w:r>
      <w:r>
        <w:rPr>
          <w:b/>
          <w:bCs/>
          <w:sz w:val="32"/>
          <w:szCs w:val="32"/>
        </w:rPr>
        <w:t>____</w:t>
      </w:r>
      <w:r w:rsidRPr="4A513BA2">
        <w:rPr>
          <w:b/>
          <w:bCs/>
          <w:sz w:val="32"/>
          <w:szCs w:val="32"/>
        </w:rPr>
        <w:t xml:space="preserve"> Grade – Week </w:t>
      </w:r>
      <w:r>
        <w:rPr>
          <w:b/>
          <w:bCs/>
          <w:sz w:val="32"/>
          <w:szCs w:val="32"/>
          <w:u w:val="single"/>
        </w:rPr>
        <w:t xml:space="preserve"> (Number) </w:t>
      </w:r>
      <w:r w:rsidRPr="4A513BA2">
        <w:rPr>
          <w:b/>
          <w:bCs/>
          <w:sz w:val="32"/>
          <w:szCs w:val="32"/>
        </w:rPr>
        <w:t xml:space="preserve"> : </w:t>
      </w:r>
      <w:r>
        <w:rPr>
          <w:b/>
          <w:bCs/>
          <w:sz w:val="32"/>
          <w:szCs w:val="32"/>
          <w:u w:val="single"/>
        </w:rPr>
        <w:t xml:space="preserve"> (Date) </w:t>
      </w:r>
    </w:p>
    <w:p w14:paraId="3FE404F2" w14:textId="77777777" w:rsidR="00EF32C9" w:rsidRDefault="00EF32C9"/>
    <w:p w14:paraId="0D52F0BA" w14:textId="124183A8" w:rsidR="00EF32C9" w:rsidRPr="00B01845" w:rsidRDefault="00EF32C9" w:rsidP="00371927">
      <w:pPr>
        <w:spacing w:line="480" w:lineRule="auto"/>
        <w:rPr>
          <w:u w:val="single"/>
        </w:rPr>
      </w:pPr>
      <w:r w:rsidRPr="4A513BA2">
        <w:t>GE Teacher</w:t>
      </w:r>
      <w:r>
        <w:t xml:space="preserve">: </w:t>
      </w:r>
      <w:r>
        <w:rPr>
          <w:u w:val="single"/>
        </w:rPr>
        <w:t xml:space="preserve">                                 </w:t>
      </w:r>
      <w:r>
        <w:t xml:space="preserve"> </w:t>
      </w:r>
      <w:r w:rsidR="00750D59">
        <w:t xml:space="preserve">EL </w:t>
      </w:r>
      <w:r w:rsidRPr="4A513BA2">
        <w:t>Specialist</w:t>
      </w:r>
      <w:r w:rsidR="008448ED">
        <w:t>:</w:t>
      </w:r>
      <w:r>
        <w:t xml:space="preserve"> </w:t>
      </w:r>
      <w:r>
        <w:rPr>
          <w:u w:val="single"/>
        </w:rPr>
        <w:t xml:space="preserve">                                  </w:t>
      </w:r>
      <w:r w:rsidR="008448ED">
        <w:t>Time</w:t>
      </w:r>
      <w:r>
        <w:t xml:space="preserve">: </w:t>
      </w:r>
      <w:r w:rsidRPr="00B01845">
        <w:t>_______________</w:t>
      </w:r>
    </w:p>
    <w:p w14:paraId="41E9D3D5" w14:textId="7D358DDB" w:rsidR="00EF32C9" w:rsidRDefault="00EF32C9" w:rsidP="00371927">
      <w:pPr>
        <w:spacing w:line="480" w:lineRule="auto"/>
        <w:rPr>
          <w:b/>
          <w:bCs/>
          <w:color w:val="FF0000"/>
          <w:u w:val="single"/>
        </w:rPr>
      </w:pPr>
      <w:r w:rsidRPr="4A513BA2">
        <w:t xml:space="preserve">Day:    </w:t>
      </w:r>
      <w:r>
        <w:t xml:space="preserve">Monday </w:t>
      </w:r>
      <w:r w:rsidR="00371927">
        <w:t xml:space="preserve">      </w:t>
      </w:r>
      <w:r w:rsidRPr="00B01845">
        <w:rPr>
          <w:bCs/>
        </w:rPr>
        <w:t>Tuesday</w:t>
      </w:r>
      <w:r w:rsidR="00371927">
        <w:t xml:space="preserve">       </w:t>
      </w:r>
      <w:r w:rsidR="00371927" w:rsidRPr="00371927">
        <w:rPr>
          <w:bCs/>
        </w:rPr>
        <w:t>Thursday</w:t>
      </w:r>
      <w:r w:rsidR="00371927">
        <w:t xml:space="preserve">       </w:t>
      </w:r>
      <w:r w:rsidRPr="4A513BA2">
        <w:t>Friday</w:t>
      </w:r>
    </w:p>
    <w:p w14:paraId="42705810" w14:textId="3A37114B" w:rsidR="00EF32C9" w:rsidRDefault="00EF32C9" w:rsidP="00371927">
      <w:pPr>
        <w:spacing w:line="480" w:lineRule="auto"/>
        <w:rPr>
          <w:u w:val="single"/>
        </w:rPr>
      </w:pPr>
      <w:r>
        <w:t>Subject Area:</w:t>
      </w:r>
      <w:r w:rsidRPr="00B01845">
        <w:t xml:space="preserve"> __</w:t>
      </w:r>
      <w:r>
        <w:t xml:space="preserve">_______________ Grade Level: </w:t>
      </w:r>
      <w:r w:rsidR="00371927" w:rsidRPr="00B01845">
        <w:t>__</w:t>
      </w:r>
      <w:r w:rsidR="00371927">
        <w:t>_______________</w:t>
      </w:r>
    </w:p>
    <w:p w14:paraId="6AEF34CD" w14:textId="77777777" w:rsidR="00EF32C9" w:rsidRPr="00B01845" w:rsidRDefault="00EF32C9" w:rsidP="00371927">
      <w:pPr>
        <w:spacing w:line="480" w:lineRule="auto"/>
        <w:rPr>
          <w:u w:val="single"/>
        </w:rPr>
      </w:pPr>
      <w:r w:rsidRPr="4A513BA2">
        <w:t>Content Standard</w:t>
      </w:r>
      <w:r>
        <w:t>:</w:t>
      </w:r>
      <w:r w:rsidRPr="00B01845">
        <w:t xml:space="preserve"> ____</w:t>
      </w:r>
      <w:r>
        <w:t>___________________________________________________________________</w:t>
      </w:r>
    </w:p>
    <w:p w14:paraId="75C99840" w14:textId="77777777" w:rsidR="00EF32C9" w:rsidRDefault="00EF32C9" w:rsidP="00371927">
      <w:pPr>
        <w:spacing w:line="480" w:lineRule="auto"/>
      </w:pPr>
      <w:r w:rsidRPr="4A513BA2">
        <w:t xml:space="preserve">Lesson Objective:  </w:t>
      </w:r>
      <w:r w:rsidRPr="00B01845">
        <w:t>____</w:t>
      </w:r>
      <w:r>
        <w:t>___________________________________________________________________</w:t>
      </w:r>
    </w:p>
    <w:p w14:paraId="51E2D226" w14:textId="77777777" w:rsidR="00EF32C9" w:rsidRDefault="00EF32C9" w:rsidP="00371927">
      <w:pPr>
        <w:spacing w:line="480" w:lineRule="auto"/>
      </w:pPr>
      <w:r w:rsidRPr="4A513BA2">
        <w:t xml:space="preserve">Language Objective: </w:t>
      </w:r>
      <w:r w:rsidRPr="00B01845">
        <w:t>____</w:t>
      </w:r>
      <w:r>
        <w:t>___________________________________________________________________</w:t>
      </w:r>
    </w:p>
    <w:p w14:paraId="05A4E23C" w14:textId="77777777" w:rsidR="00EF32C9" w:rsidRDefault="00EF32C9" w:rsidP="00371927">
      <w:pPr>
        <w:spacing w:line="480" w:lineRule="auto"/>
      </w:pPr>
      <w:r w:rsidRPr="4A513BA2">
        <w:t xml:space="preserve">Essential Questions: </w:t>
      </w:r>
      <w:r w:rsidRPr="00B01845">
        <w:t>____</w:t>
      </w:r>
      <w:r>
        <w:t>___________________________________________________________________</w:t>
      </w:r>
    </w:p>
    <w:p w14:paraId="2187D6E4" w14:textId="77777777" w:rsidR="00EF32C9" w:rsidRDefault="00EF32C9" w:rsidP="00371927">
      <w:pPr>
        <w:spacing w:line="480" w:lineRule="auto"/>
      </w:pPr>
      <w:r w:rsidRPr="4A513BA2">
        <w:t xml:space="preserve">Key Vocabulary:  </w:t>
      </w:r>
      <w:r w:rsidRPr="00B01845">
        <w:t>____</w:t>
      </w:r>
      <w:r>
        <w:t>___________________________________________________________________</w:t>
      </w:r>
    </w:p>
    <w:p w14:paraId="734B9A0E" w14:textId="77777777" w:rsidR="00EF32C9" w:rsidRDefault="00EF32C9" w:rsidP="00371927">
      <w:pPr>
        <w:spacing w:line="480" w:lineRule="auto"/>
      </w:pPr>
      <w:r w:rsidRPr="4A513BA2">
        <w:t xml:space="preserve">Pre-Assessment: </w:t>
      </w:r>
      <w:r w:rsidRPr="00B01845">
        <w:t>____</w:t>
      </w:r>
      <w:r>
        <w:t>___________________________________________________________________</w:t>
      </w:r>
    </w:p>
    <w:p w14:paraId="3661F1E3" w14:textId="77777777" w:rsidR="00EF32C9" w:rsidRDefault="00EF32C9" w:rsidP="00371927">
      <w:pPr>
        <w:spacing w:line="480" w:lineRule="auto"/>
      </w:pPr>
      <w:r w:rsidRPr="4A513BA2">
        <w:t xml:space="preserve">Materials and who will prepare them: </w:t>
      </w:r>
    </w:p>
    <w:p w14:paraId="66897365" w14:textId="77777777" w:rsidR="00EF32C9" w:rsidRDefault="00EF32C9" w:rsidP="00371927">
      <w:pPr>
        <w:spacing w:line="480" w:lineRule="auto"/>
      </w:pPr>
      <w:r w:rsidRPr="00B01845">
        <w:t>Classroom</w:t>
      </w:r>
      <w:r>
        <w:t xml:space="preserve"> Teacher: </w:t>
      </w:r>
      <w:r w:rsidRPr="00B01845">
        <w:t>____</w:t>
      </w:r>
      <w:r>
        <w:t>______________________________</w:t>
      </w:r>
      <w:r w:rsidRPr="00B01845">
        <w:t>Specialist:____________</w:t>
      </w:r>
      <w:r>
        <w:t>____________</w:t>
      </w:r>
      <w:r w:rsidRPr="00B01845">
        <w:t>___________________</w:t>
      </w:r>
    </w:p>
    <w:p w14:paraId="421CD30A" w14:textId="5557E65C" w:rsidR="00EF32C9" w:rsidRDefault="00371927" w:rsidP="00371927">
      <w:pPr>
        <w:spacing w:line="480" w:lineRule="auto"/>
      </w:pPr>
      <w:r>
        <w:t xml:space="preserve">Graphic Organizer / </w:t>
      </w:r>
      <w:r w:rsidR="00EF32C9" w:rsidRPr="4A513BA2">
        <w:t xml:space="preserve">Thinking Map: </w:t>
      </w:r>
      <w:r w:rsidR="00EF32C9" w:rsidRPr="00B01845">
        <w:t>____</w:t>
      </w:r>
      <w:r w:rsidR="00EF32C9">
        <w:t>___________________________________________________________________</w:t>
      </w:r>
    </w:p>
    <w:p w14:paraId="66D90F4E" w14:textId="77777777" w:rsidR="00EF32C9" w:rsidRDefault="00EF32C9" w:rsidP="00371927">
      <w:pPr>
        <w:spacing w:line="480" w:lineRule="auto"/>
      </w:pPr>
      <w:r w:rsidRPr="4A513BA2">
        <w:t xml:space="preserve">How will we know if they have reached the learning target? </w:t>
      </w:r>
      <w:r w:rsidRPr="00B01845">
        <w:t>______________________________________________________</w:t>
      </w:r>
    </w:p>
    <w:p w14:paraId="302D1A06" w14:textId="77777777" w:rsidR="00EF32C9" w:rsidRDefault="00EF32C9" w:rsidP="00371927">
      <w:pPr>
        <w:spacing w:line="480" w:lineRule="auto"/>
      </w:pPr>
      <w:r w:rsidRPr="4A513BA2">
        <w:t xml:space="preserve">How will we monitor progress? </w:t>
      </w:r>
      <w:r w:rsidRPr="00B01845">
        <w:t>_______________________________________________</w:t>
      </w:r>
      <w:r>
        <w:t>______________________</w:t>
      </w:r>
      <w:r w:rsidRPr="00B01845">
        <w:t>_______</w:t>
      </w:r>
    </w:p>
    <w:p w14:paraId="4D4C273B" w14:textId="77777777" w:rsidR="00EF32C9" w:rsidRDefault="00EF32C9" w:rsidP="00371927">
      <w:pPr>
        <w:spacing w:line="480" w:lineRule="auto"/>
      </w:pPr>
      <w:r w:rsidRPr="4A513BA2">
        <w:t xml:space="preserve">Habits students must be able to do: </w:t>
      </w:r>
      <w:r w:rsidRPr="00B01845">
        <w:t>____________________________________</w:t>
      </w:r>
      <w:r>
        <w:t>__________________</w:t>
      </w:r>
      <w:r w:rsidRPr="00B01845">
        <w:t>__________________</w:t>
      </w:r>
    </w:p>
    <w:p w14:paraId="7D89CE1C" w14:textId="77777777" w:rsidR="00EF32C9" w:rsidRDefault="00EF32C9" w:rsidP="00371927">
      <w:pPr>
        <w:spacing w:line="480" w:lineRule="auto"/>
      </w:pPr>
    </w:p>
    <w:p w14:paraId="17C754BD" w14:textId="77777777" w:rsidR="00371927" w:rsidRDefault="00371927" w:rsidP="00371927">
      <w:pPr>
        <w:spacing w:line="480" w:lineRule="auto"/>
      </w:pPr>
    </w:p>
    <w:p w14:paraId="550A83D7" w14:textId="34BE6317" w:rsidR="00371927" w:rsidRDefault="00371927" w:rsidP="00371927">
      <w:pPr>
        <w:spacing w:line="360" w:lineRule="auto"/>
        <w:jc w:val="center"/>
      </w:pPr>
      <w:r w:rsidRPr="4A513BA2">
        <w:rPr>
          <w:b/>
          <w:bCs/>
          <w:sz w:val="32"/>
          <w:szCs w:val="32"/>
        </w:rPr>
        <w:t xml:space="preserve">Co-Teaching Lesson </w:t>
      </w:r>
      <w:r>
        <w:rPr>
          <w:b/>
          <w:bCs/>
          <w:sz w:val="32"/>
          <w:szCs w:val="32"/>
        </w:rPr>
        <w:t>____</w:t>
      </w:r>
      <w:r w:rsidRPr="4A513BA2">
        <w:rPr>
          <w:b/>
          <w:bCs/>
          <w:sz w:val="32"/>
          <w:szCs w:val="32"/>
        </w:rPr>
        <w:t xml:space="preserve"> Grade – Week </w:t>
      </w:r>
      <w:r>
        <w:rPr>
          <w:b/>
          <w:bCs/>
          <w:sz w:val="32"/>
          <w:szCs w:val="32"/>
          <w:u w:val="single"/>
        </w:rPr>
        <w:t xml:space="preserve"> (Number) </w:t>
      </w:r>
      <w:r w:rsidRPr="4A513BA2">
        <w:rPr>
          <w:b/>
          <w:bCs/>
          <w:sz w:val="32"/>
          <w:szCs w:val="32"/>
        </w:rPr>
        <w:t xml:space="preserve"> : </w:t>
      </w:r>
      <w:r>
        <w:rPr>
          <w:b/>
          <w:bCs/>
          <w:sz w:val="32"/>
          <w:szCs w:val="32"/>
          <w:u w:val="single"/>
        </w:rPr>
        <w:t xml:space="preserve"> (Date) </w:t>
      </w:r>
    </w:p>
    <w:p w14:paraId="0F70BD41" w14:textId="77777777" w:rsidR="00371927" w:rsidRDefault="00371927"/>
    <w:tbl>
      <w:tblPr>
        <w:tblW w:w="132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9"/>
        <w:gridCol w:w="2002"/>
        <w:gridCol w:w="739"/>
        <w:gridCol w:w="3523"/>
        <w:gridCol w:w="3553"/>
        <w:gridCol w:w="1743"/>
      </w:tblGrid>
      <w:tr w:rsidR="00371927" w14:paraId="6F4184C2" w14:textId="77777777" w:rsidTr="00371927">
        <w:trPr>
          <w:trHeight w:val="700"/>
          <w:jc w:val="center"/>
        </w:trPr>
        <w:tc>
          <w:tcPr>
            <w:tcW w:w="1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51BF541" w14:textId="77777777" w:rsidR="00371927" w:rsidRDefault="00371927" w:rsidP="001F7043">
            <w:pPr>
              <w:jc w:val="center"/>
              <w:rPr>
                <w:b/>
                <w:bCs/>
              </w:rPr>
            </w:pPr>
            <w:r w:rsidRPr="4A513BA2">
              <w:rPr>
                <w:b/>
                <w:bCs/>
              </w:rPr>
              <w:t>Lesson</w:t>
            </w:r>
          </w:p>
          <w:p w14:paraId="3C9C7F47" w14:textId="77777777" w:rsidR="00371927" w:rsidRPr="00371927" w:rsidRDefault="00371927" w:rsidP="001F7043">
            <w:pPr>
              <w:spacing w:line="431" w:lineRule="auto"/>
              <w:jc w:val="center"/>
              <w:rPr>
                <w:bCs/>
                <w:u w:val="single"/>
              </w:rPr>
            </w:pPr>
            <w:r w:rsidRPr="00371927">
              <w:rPr>
                <w:bCs/>
                <w:sz w:val="26"/>
                <w:szCs w:val="26"/>
                <w:u w:val="single"/>
              </w:rPr>
              <w:t>DAY</w:t>
            </w:r>
            <w:r w:rsidRPr="00371927">
              <w:rPr>
                <w:sz w:val="26"/>
                <w:szCs w:val="26"/>
                <w:u w:val="single"/>
              </w:rPr>
              <w:t xml:space="preserve">  </w:t>
            </w:r>
          </w:p>
        </w:tc>
        <w:tc>
          <w:tcPr>
            <w:tcW w:w="2002"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ACB9744" w14:textId="77777777" w:rsidR="00371927" w:rsidRDefault="00371927" w:rsidP="001F7043">
            <w:pPr>
              <w:jc w:val="center"/>
              <w:rPr>
                <w:b/>
                <w:bCs/>
              </w:rPr>
            </w:pPr>
            <w:r w:rsidRPr="4A513BA2">
              <w:rPr>
                <w:b/>
                <w:bCs/>
              </w:rPr>
              <w:t>Co-Teaching Approach(es)</w:t>
            </w:r>
          </w:p>
        </w:tc>
        <w:tc>
          <w:tcPr>
            <w:tcW w:w="739"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76E8B0" w14:textId="77777777" w:rsidR="00371927" w:rsidRDefault="00371927" w:rsidP="001F7043">
            <w:pPr>
              <w:jc w:val="center"/>
              <w:rPr>
                <w:b/>
                <w:bCs/>
              </w:rPr>
            </w:pPr>
            <w:r w:rsidRPr="4A513BA2">
              <w:rPr>
                <w:b/>
                <w:bCs/>
              </w:rPr>
              <w:t>Time</w:t>
            </w:r>
          </w:p>
        </w:tc>
        <w:tc>
          <w:tcPr>
            <w:tcW w:w="3523"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FC991BD" w14:textId="77777777" w:rsidR="00371927" w:rsidRDefault="00371927" w:rsidP="001F7043">
            <w:pPr>
              <w:jc w:val="center"/>
              <w:rPr>
                <w:b/>
                <w:bCs/>
              </w:rPr>
            </w:pPr>
            <w:r w:rsidRPr="4A513BA2">
              <w:rPr>
                <w:b/>
                <w:bCs/>
              </w:rPr>
              <w:t>GE Teacher – T1</w:t>
            </w:r>
          </w:p>
        </w:tc>
        <w:tc>
          <w:tcPr>
            <w:tcW w:w="3553"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2E8C56C" w14:textId="560B888D" w:rsidR="00371927" w:rsidRDefault="008448ED" w:rsidP="001F7043">
            <w:pPr>
              <w:jc w:val="center"/>
              <w:rPr>
                <w:b/>
                <w:bCs/>
              </w:rPr>
            </w:pPr>
            <w:r>
              <w:rPr>
                <w:b/>
                <w:bCs/>
              </w:rPr>
              <w:t>EL</w:t>
            </w:r>
            <w:r w:rsidR="00371927" w:rsidRPr="4A513BA2">
              <w:rPr>
                <w:b/>
                <w:bCs/>
              </w:rPr>
              <w:t xml:space="preserve"> Specialist – T2</w:t>
            </w:r>
          </w:p>
        </w:tc>
        <w:tc>
          <w:tcPr>
            <w:tcW w:w="1743"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1B500DB" w14:textId="77777777" w:rsidR="006C464C" w:rsidRDefault="006C464C" w:rsidP="006C464C">
            <w:pPr>
              <w:jc w:val="center"/>
              <w:rPr>
                <w:b/>
                <w:bCs/>
                <w:sz w:val="16"/>
                <w:szCs w:val="16"/>
              </w:rPr>
            </w:pPr>
            <w:r w:rsidRPr="4A513BA2">
              <w:rPr>
                <w:b/>
                <w:bCs/>
                <w:sz w:val="16"/>
                <w:szCs w:val="16"/>
              </w:rPr>
              <w:t>Considerations:</w:t>
            </w:r>
          </w:p>
          <w:p w14:paraId="6C03F7AC" w14:textId="17EE7C58" w:rsidR="00371927" w:rsidRDefault="006C464C" w:rsidP="006C464C">
            <w:pPr>
              <w:jc w:val="center"/>
              <w:rPr>
                <w:b/>
                <w:bCs/>
                <w:sz w:val="16"/>
                <w:szCs w:val="16"/>
              </w:rPr>
            </w:pPr>
            <w:r w:rsidRPr="67D4F315">
              <w:rPr>
                <w:b/>
                <w:bCs/>
                <w:sz w:val="16"/>
                <w:szCs w:val="16"/>
              </w:rPr>
              <w:t>Adapt</w:t>
            </w:r>
            <w:r>
              <w:rPr>
                <w:b/>
                <w:bCs/>
                <w:sz w:val="16"/>
                <w:szCs w:val="16"/>
              </w:rPr>
              <w:t xml:space="preserve">ations Differentiations, </w:t>
            </w:r>
            <w:r w:rsidRPr="67D4F315">
              <w:rPr>
                <w:b/>
                <w:bCs/>
                <w:sz w:val="16"/>
                <w:szCs w:val="16"/>
              </w:rPr>
              <w:t>Accom</w:t>
            </w:r>
            <w:r>
              <w:rPr>
                <w:b/>
                <w:bCs/>
                <w:sz w:val="16"/>
                <w:szCs w:val="16"/>
              </w:rPr>
              <w:t>modations</w:t>
            </w:r>
          </w:p>
        </w:tc>
      </w:tr>
      <w:tr w:rsidR="00371927" w14:paraId="6662E0EC" w14:textId="77777777" w:rsidTr="00371927">
        <w:trPr>
          <w:trHeight w:val="1930"/>
          <w:jc w:val="center"/>
        </w:trPr>
        <w:tc>
          <w:tcPr>
            <w:tcW w:w="1709"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F8EE94F" w14:textId="77777777" w:rsidR="00371927" w:rsidRDefault="00371927" w:rsidP="001F7043">
            <w:pPr>
              <w:rPr>
                <w:b/>
                <w:bCs/>
              </w:rPr>
            </w:pPr>
            <w:r w:rsidRPr="4A513BA2">
              <w:rPr>
                <w:b/>
                <w:bCs/>
              </w:rPr>
              <w:t>Beginning:</w:t>
            </w:r>
          </w:p>
          <w:p w14:paraId="689945A7" w14:textId="77777777" w:rsidR="00371927" w:rsidRDefault="00371927" w:rsidP="001F7043">
            <w:pPr>
              <w:widowControl w:val="0"/>
            </w:pPr>
            <w:r>
              <w:t xml:space="preserve">Student /Behavior Expectations </w:t>
            </w:r>
          </w:p>
        </w:tc>
        <w:tc>
          <w:tcPr>
            <w:tcW w:w="2002" w:type="dxa"/>
            <w:tcBorders>
              <w:bottom w:val="single" w:sz="8" w:space="0" w:color="000000" w:themeColor="text1"/>
              <w:right w:val="single" w:sz="8" w:space="0" w:color="000000" w:themeColor="text1"/>
            </w:tcBorders>
            <w:tcMar>
              <w:top w:w="100" w:type="dxa"/>
              <w:left w:w="100" w:type="dxa"/>
              <w:bottom w:w="100" w:type="dxa"/>
              <w:right w:w="100" w:type="dxa"/>
            </w:tcMar>
          </w:tcPr>
          <w:p w14:paraId="5B11FC38" w14:textId="77777777" w:rsidR="00371927" w:rsidRDefault="00371927" w:rsidP="00371927">
            <w:pPr>
              <w:numPr>
                <w:ilvl w:val="0"/>
                <w:numId w:val="3"/>
              </w:numPr>
              <w:ind w:left="195" w:hanging="270"/>
              <w:contextualSpacing/>
            </w:pPr>
            <w:r>
              <w:t>Supportive</w:t>
            </w:r>
          </w:p>
          <w:p w14:paraId="5C05E767" w14:textId="77777777" w:rsidR="00371927" w:rsidRDefault="00371927" w:rsidP="00371927">
            <w:pPr>
              <w:numPr>
                <w:ilvl w:val="0"/>
                <w:numId w:val="4"/>
              </w:numPr>
              <w:ind w:left="195" w:hanging="270"/>
              <w:contextualSpacing/>
            </w:pPr>
            <w:r w:rsidRPr="4A513BA2">
              <w:rPr>
                <w:rFonts w:eastAsia="Times New Roman"/>
                <w:sz w:val="14"/>
                <w:szCs w:val="14"/>
              </w:rPr>
              <w:t xml:space="preserve"> </w:t>
            </w:r>
            <w:r>
              <w:t>Parallel</w:t>
            </w:r>
          </w:p>
          <w:p w14:paraId="698B4C4F" w14:textId="77777777" w:rsidR="00371927" w:rsidRDefault="00371927" w:rsidP="00371927">
            <w:pPr>
              <w:numPr>
                <w:ilvl w:val="0"/>
                <w:numId w:val="4"/>
              </w:numPr>
              <w:ind w:left="195" w:hanging="270"/>
              <w:contextualSpacing/>
            </w:pPr>
            <w:r>
              <w:t>Stationary</w:t>
            </w:r>
          </w:p>
          <w:p w14:paraId="1FFB5023" w14:textId="77777777" w:rsidR="00371927" w:rsidRDefault="00371927" w:rsidP="00371927">
            <w:pPr>
              <w:numPr>
                <w:ilvl w:val="0"/>
                <w:numId w:val="4"/>
              </w:numPr>
              <w:ind w:left="195" w:hanging="270"/>
              <w:contextualSpacing/>
            </w:pPr>
            <w:r>
              <w:t xml:space="preserve"> Alternative</w:t>
            </w:r>
          </w:p>
          <w:p w14:paraId="073E159A" w14:textId="77777777" w:rsidR="00371927" w:rsidRDefault="00371927" w:rsidP="00371927">
            <w:pPr>
              <w:numPr>
                <w:ilvl w:val="0"/>
                <w:numId w:val="4"/>
              </w:numPr>
              <w:ind w:left="195" w:hanging="270"/>
              <w:contextualSpacing/>
            </w:pPr>
            <w:r>
              <w:t>Complementary</w:t>
            </w:r>
          </w:p>
          <w:p w14:paraId="73CF61F9" w14:textId="77777777" w:rsidR="00371927" w:rsidRDefault="00371927" w:rsidP="00371927">
            <w:pPr>
              <w:numPr>
                <w:ilvl w:val="0"/>
                <w:numId w:val="4"/>
              </w:numPr>
              <w:ind w:left="195" w:hanging="270"/>
              <w:contextualSpacing/>
            </w:pPr>
            <w:r w:rsidRPr="4A513BA2">
              <w:rPr>
                <w:rFonts w:eastAsia="Times New Roman"/>
                <w:sz w:val="14"/>
                <w:szCs w:val="14"/>
              </w:rPr>
              <w:t xml:space="preserve"> </w:t>
            </w:r>
            <w:r>
              <w:t>Team</w:t>
            </w:r>
          </w:p>
        </w:tc>
        <w:tc>
          <w:tcPr>
            <w:tcW w:w="739" w:type="dxa"/>
            <w:tcBorders>
              <w:bottom w:val="single" w:sz="8" w:space="0" w:color="000000" w:themeColor="text1"/>
              <w:right w:val="single" w:sz="8" w:space="0" w:color="000000" w:themeColor="text1"/>
            </w:tcBorders>
            <w:tcMar>
              <w:top w:w="100" w:type="dxa"/>
              <w:left w:w="100" w:type="dxa"/>
              <w:bottom w:w="100" w:type="dxa"/>
              <w:right w:w="100" w:type="dxa"/>
            </w:tcMar>
          </w:tcPr>
          <w:p w14:paraId="75EE9406" w14:textId="77777777" w:rsidR="00371927" w:rsidRDefault="00371927" w:rsidP="001F7043"/>
        </w:tc>
        <w:tc>
          <w:tcPr>
            <w:tcW w:w="3523" w:type="dxa"/>
            <w:tcBorders>
              <w:bottom w:val="single" w:sz="8" w:space="0" w:color="000000" w:themeColor="text1"/>
              <w:right w:val="single" w:sz="8" w:space="0" w:color="000000" w:themeColor="text1"/>
            </w:tcBorders>
            <w:tcMar>
              <w:top w:w="100" w:type="dxa"/>
              <w:left w:w="100" w:type="dxa"/>
              <w:bottom w:w="100" w:type="dxa"/>
              <w:right w:w="100" w:type="dxa"/>
            </w:tcMar>
          </w:tcPr>
          <w:p w14:paraId="46C40D34" w14:textId="77777777" w:rsidR="00371927" w:rsidRDefault="008448ED" w:rsidP="001F7043">
            <w:pPr>
              <w:widowControl w:val="0"/>
              <w:rPr>
                <w:sz w:val="20"/>
                <w:szCs w:val="20"/>
              </w:rPr>
            </w:pPr>
            <w:r>
              <w:rPr>
                <w:sz w:val="20"/>
                <w:szCs w:val="20"/>
              </w:rPr>
              <w:t>Address the role of the General Education Teacher</w:t>
            </w:r>
          </w:p>
          <w:p w14:paraId="6A3B4B72" w14:textId="77777777" w:rsidR="00A577F5" w:rsidRDefault="00A577F5" w:rsidP="001F7043">
            <w:pPr>
              <w:widowControl w:val="0"/>
              <w:rPr>
                <w:sz w:val="20"/>
                <w:szCs w:val="20"/>
              </w:rPr>
            </w:pPr>
          </w:p>
          <w:p w14:paraId="7FCA4028" w14:textId="77777777" w:rsidR="00A577F5" w:rsidRDefault="00A577F5" w:rsidP="001F7043">
            <w:pPr>
              <w:widowControl w:val="0"/>
              <w:rPr>
                <w:sz w:val="20"/>
                <w:szCs w:val="20"/>
              </w:rPr>
            </w:pPr>
            <w:r>
              <w:rPr>
                <w:sz w:val="20"/>
                <w:szCs w:val="20"/>
              </w:rPr>
              <w:t>GE Teacher:</w:t>
            </w:r>
          </w:p>
          <w:p w14:paraId="6D2DD0EB" w14:textId="77777777" w:rsidR="00A577F5" w:rsidRDefault="00A577F5" w:rsidP="001F7043">
            <w:pPr>
              <w:widowControl w:val="0"/>
              <w:rPr>
                <w:sz w:val="20"/>
                <w:szCs w:val="20"/>
              </w:rPr>
            </w:pPr>
            <w:r>
              <w:rPr>
                <w:sz w:val="20"/>
                <w:szCs w:val="20"/>
              </w:rPr>
              <w:t>“What will I do?”</w:t>
            </w:r>
          </w:p>
          <w:p w14:paraId="5CB1B312" w14:textId="442129D4" w:rsidR="00A577F5" w:rsidRDefault="00A577F5" w:rsidP="001F7043">
            <w:pPr>
              <w:widowControl w:val="0"/>
              <w:rPr>
                <w:sz w:val="20"/>
                <w:szCs w:val="20"/>
              </w:rPr>
            </w:pPr>
            <w:r>
              <w:rPr>
                <w:sz w:val="20"/>
                <w:szCs w:val="20"/>
              </w:rPr>
              <w:t>“If one is doing this, then ______”</w:t>
            </w:r>
          </w:p>
        </w:tc>
        <w:tc>
          <w:tcPr>
            <w:tcW w:w="3553" w:type="dxa"/>
            <w:tcBorders>
              <w:bottom w:val="single" w:sz="8" w:space="0" w:color="000000" w:themeColor="text1"/>
              <w:right w:val="single" w:sz="8" w:space="0" w:color="000000" w:themeColor="text1"/>
            </w:tcBorders>
            <w:tcMar>
              <w:top w:w="100" w:type="dxa"/>
              <w:left w:w="100" w:type="dxa"/>
              <w:bottom w:w="100" w:type="dxa"/>
              <w:right w:w="100" w:type="dxa"/>
            </w:tcMar>
          </w:tcPr>
          <w:p w14:paraId="17C432A4" w14:textId="77777777" w:rsidR="00371927" w:rsidRDefault="008448ED" w:rsidP="008448ED">
            <w:pPr>
              <w:widowControl w:val="0"/>
              <w:rPr>
                <w:sz w:val="20"/>
                <w:szCs w:val="20"/>
              </w:rPr>
            </w:pPr>
            <w:r>
              <w:rPr>
                <w:sz w:val="20"/>
                <w:szCs w:val="20"/>
              </w:rPr>
              <w:t xml:space="preserve">Address the role of the EL Specialist </w:t>
            </w:r>
          </w:p>
          <w:p w14:paraId="5CD77480" w14:textId="77777777" w:rsidR="00A577F5" w:rsidRDefault="00A577F5" w:rsidP="008448ED">
            <w:pPr>
              <w:widowControl w:val="0"/>
              <w:rPr>
                <w:sz w:val="20"/>
                <w:szCs w:val="20"/>
              </w:rPr>
            </w:pPr>
          </w:p>
          <w:p w14:paraId="445AF01A" w14:textId="77777777" w:rsidR="00A577F5" w:rsidRDefault="00A577F5" w:rsidP="008448ED">
            <w:pPr>
              <w:widowControl w:val="0"/>
              <w:rPr>
                <w:sz w:val="20"/>
                <w:szCs w:val="20"/>
              </w:rPr>
            </w:pPr>
          </w:p>
          <w:p w14:paraId="509D31CF" w14:textId="4AB8F9B8" w:rsidR="00A577F5" w:rsidRDefault="00A577F5" w:rsidP="00A577F5">
            <w:pPr>
              <w:widowControl w:val="0"/>
              <w:rPr>
                <w:sz w:val="20"/>
                <w:szCs w:val="20"/>
              </w:rPr>
            </w:pPr>
            <w:r>
              <w:rPr>
                <w:sz w:val="20"/>
                <w:szCs w:val="20"/>
              </w:rPr>
              <w:t>EL Specialist:</w:t>
            </w:r>
          </w:p>
          <w:p w14:paraId="398CADD6" w14:textId="77777777" w:rsidR="00A577F5" w:rsidRDefault="00A577F5" w:rsidP="00A577F5">
            <w:pPr>
              <w:widowControl w:val="0"/>
              <w:rPr>
                <w:sz w:val="20"/>
                <w:szCs w:val="20"/>
              </w:rPr>
            </w:pPr>
            <w:r>
              <w:rPr>
                <w:sz w:val="20"/>
                <w:szCs w:val="20"/>
              </w:rPr>
              <w:t>“What will I do?”</w:t>
            </w:r>
          </w:p>
          <w:p w14:paraId="282FB459" w14:textId="64F5CA33" w:rsidR="00A577F5" w:rsidRDefault="00A577F5" w:rsidP="00A577F5">
            <w:pPr>
              <w:widowControl w:val="0"/>
              <w:rPr>
                <w:sz w:val="20"/>
                <w:szCs w:val="20"/>
              </w:rPr>
            </w:pPr>
            <w:r>
              <w:rPr>
                <w:sz w:val="20"/>
                <w:szCs w:val="20"/>
              </w:rPr>
              <w:t>“If one is doing this, then ______”</w:t>
            </w:r>
          </w:p>
        </w:tc>
        <w:tc>
          <w:tcPr>
            <w:tcW w:w="1743" w:type="dxa"/>
            <w:tcBorders>
              <w:bottom w:val="single" w:sz="8" w:space="0" w:color="000000" w:themeColor="text1"/>
              <w:right w:val="single" w:sz="8" w:space="0" w:color="000000" w:themeColor="text1"/>
            </w:tcBorders>
            <w:tcMar>
              <w:top w:w="100" w:type="dxa"/>
              <w:left w:w="100" w:type="dxa"/>
              <w:bottom w:w="100" w:type="dxa"/>
              <w:right w:w="100" w:type="dxa"/>
            </w:tcMar>
          </w:tcPr>
          <w:p w14:paraId="30E0CD6B" w14:textId="77777777" w:rsidR="00371927" w:rsidRDefault="00371927" w:rsidP="001F7043">
            <w:pPr>
              <w:widowControl w:val="0"/>
              <w:rPr>
                <w:sz w:val="20"/>
                <w:szCs w:val="20"/>
              </w:rPr>
            </w:pPr>
            <w:r>
              <w:rPr>
                <w:sz w:val="20"/>
                <w:szCs w:val="20"/>
              </w:rPr>
              <w:t xml:space="preserve">Here you can address differentiation for students on IEP’s, or accommodations for behaviors. </w:t>
            </w:r>
          </w:p>
          <w:p w14:paraId="49268902" w14:textId="77777777" w:rsidR="00371927" w:rsidRDefault="00371927" w:rsidP="001F7043">
            <w:pPr>
              <w:widowControl w:val="0"/>
              <w:rPr>
                <w:sz w:val="20"/>
                <w:szCs w:val="20"/>
              </w:rPr>
            </w:pPr>
          </w:p>
        </w:tc>
      </w:tr>
      <w:tr w:rsidR="00371927" w14:paraId="2E5A347C" w14:textId="77777777" w:rsidTr="00371927">
        <w:trPr>
          <w:trHeight w:val="2063"/>
          <w:jc w:val="center"/>
        </w:trPr>
        <w:tc>
          <w:tcPr>
            <w:tcW w:w="1709"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5BBDB5" w14:textId="0D0C4661" w:rsidR="00371927" w:rsidRDefault="00371927" w:rsidP="001F7043">
            <w:pPr>
              <w:widowControl w:val="0"/>
              <w:rPr>
                <w:b/>
                <w:bCs/>
              </w:rPr>
            </w:pPr>
            <w:r w:rsidRPr="4A513BA2">
              <w:rPr>
                <w:b/>
                <w:bCs/>
              </w:rPr>
              <w:t>Middle:</w:t>
            </w:r>
          </w:p>
          <w:p w14:paraId="2C89D240" w14:textId="77777777" w:rsidR="00371927" w:rsidRDefault="00371927" w:rsidP="001F7043">
            <w:pPr>
              <w:widowControl w:val="0"/>
            </w:pPr>
            <w:r>
              <w:t>Conversation</w:t>
            </w:r>
          </w:p>
          <w:p w14:paraId="3E53A0B7" w14:textId="77777777" w:rsidR="00371927" w:rsidRDefault="00371927" w:rsidP="001F7043">
            <w:pPr>
              <w:widowControl w:val="0"/>
            </w:pPr>
            <w:r>
              <w:t>Help</w:t>
            </w:r>
          </w:p>
          <w:p w14:paraId="2949608D" w14:textId="77777777" w:rsidR="00371927" w:rsidRDefault="00371927" w:rsidP="001F7043">
            <w:pPr>
              <w:widowControl w:val="0"/>
            </w:pPr>
            <w:r>
              <w:t>Activity</w:t>
            </w:r>
          </w:p>
          <w:p w14:paraId="7F09D36A" w14:textId="77777777" w:rsidR="00371927" w:rsidRDefault="00371927" w:rsidP="001F7043">
            <w:pPr>
              <w:widowControl w:val="0"/>
            </w:pPr>
            <w:r>
              <w:t>Movement</w:t>
            </w:r>
          </w:p>
          <w:p w14:paraId="370093AD" w14:textId="77777777" w:rsidR="00371927" w:rsidRDefault="00371927" w:rsidP="001F7043">
            <w:pPr>
              <w:widowControl w:val="0"/>
            </w:pPr>
            <w:r>
              <w:t>Participation</w:t>
            </w:r>
          </w:p>
          <w:p w14:paraId="2C2E2B97" w14:textId="77777777" w:rsidR="00371927" w:rsidRDefault="00371927" w:rsidP="001F7043">
            <w:pPr>
              <w:widowControl w:val="0"/>
            </w:pPr>
            <w:r>
              <w:t>Success</w:t>
            </w:r>
          </w:p>
        </w:tc>
        <w:tc>
          <w:tcPr>
            <w:tcW w:w="2002" w:type="dxa"/>
            <w:tcBorders>
              <w:bottom w:val="single" w:sz="8" w:space="0" w:color="000000" w:themeColor="text1"/>
              <w:right w:val="single" w:sz="8" w:space="0" w:color="000000" w:themeColor="text1"/>
            </w:tcBorders>
            <w:tcMar>
              <w:top w:w="100" w:type="dxa"/>
              <w:left w:w="100" w:type="dxa"/>
              <w:bottom w:w="100" w:type="dxa"/>
              <w:right w:w="100" w:type="dxa"/>
            </w:tcMar>
          </w:tcPr>
          <w:p w14:paraId="024B0E3C" w14:textId="77777777" w:rsidR="00371927" w:rsidRDefault="00371927" w:rsidP="00371927">
            <w:pPr>
              <w:numPr>
                <w:ilvl w:val="0"/>
                <w:numId w:val="3"/>
              </w:numPr>
              <w:ind w:left="195" w:hanging="270"/>
              <w:contextualSpacing/>
            </w:pPr>
            <w:r>
              <w:t>Supportive</w:t>
            </w:r>
          </w:p>
          <w:p w14:paraId="146DC720" w14:textId="77777777" w:rsidR="00371927" w:rsidRDefault="00371927" w:rsidP="00371927">
            <w:pPr>
              <w:numPr>
                <w:ilvl w:val="0"/>
                <w:numId w:val="4"/>
              </w:numPr>
              <w:ind w:left="195" w:hanging="270"/>
              <w:contextualSpacing/>
            </w:pPr>
            <w:r w:rsidRPr="4A513BA2">
              <w:rPr>
                <w:rFonts w:eastAsia="Times New Roman"/>
                <w:sz w:val="14"/>
                <w:szCs w:val="14"/>
              </w:rPr>
              <w:t xml:space="preserve"> </w:t>
            </w:r>
            <w:r>
              <w:t>Parallel</w:t>
            </w:r>
          </w:p>
          <w:p w14:paraId="527CDA5D" w14:textId="77777777" w:rsidR="00371927" w:rsidRDefault="00371927" w:rsidP="00371927">
            <w:pPr>
              <w:numPr>
                <w:ilvl w:val="0"/>
                <w:numId w:val="4"/>
              </w:numPr>
              <w:ind w:left="195" w:hanging="270"/>
              <w:contextualSpacing/>
            </w:pPr>
            <w:r>
              <w:t>Stationary</w:t>
            </w:r>
          </w:p>
          <w:p w14:paraId="1AD1F40F" w14:textId="77777777" w:rsidR="00371927" w:rsidRDefault="00371927" w:rsidP="00371927">
            <w:pPr>
              <w:numPr>
                <w:ilvl w:val="0"/>
                <w:numId w:val="4"/>
              </w:numPr>
              <w:ind w:left="195" w:hanging="270"/>
              <w:contextualSpacing/>
            </w:pPr>
            <w:r>
              <w:t xml:space="preserve"> Alternative</w:t>
            </w:r>
          </w:p>
          <w:p w14:paraId="038CA7DD" w14:textId="77777777" w:rsidR="00371927" w:rsidRDefault="00371927" w:rsidP="00371927">
            <w:pPr>
              <w:numPr>
                <w:ilvl w:val="0"/>
                <w:numId w:val="4"/>
              </w:numPr>
              <w:ind w:left="195" w:hanging="270"/>
              <w:contextualSpacing/>
            </w:pPr>
            <w:r>
              <w:t>Complementary</w:t>
            </w:r>
          </w:p>
          <w:p w14:paraId="4610768B" w14:textId="77777777" w:rsidR="00371927" w:rsidRDefault="00371927" w:rsidP="00371927">
            <w:pPr>
              <w:numPr>
                <w:ilvl w:val="0"/>
                <w:numId w:val="4"/>
              </w:numPr>
              <w:ind w:left="195" w:hanging="270"/>
              <w:contextualSpacing/>
            </w:pPr>
            <w:r w:rsidRPr="4A513BA2">
              <w:rPr>
                <w:rFonts w:eastAsia="Times New Roman"/>
                <w:sz w:val="14"/>
                <w:szCs w:val="14"/>
              </w:rPr>
              <w:t xml:space="preserve"> </w:t>
            </w:r>
            <w:r>
              <w:t>Team</w:t>
            </w:r>
          </w:p>
        </w:tc>
        <w:tc>
          <w:tcPr>
            <w:tcW w:w="739" w:type="dxa"/>
            <w:tcBorders>
              <w:bottom w:val="single" w:sz="8" w:space="0" w:color="000000" w:themeColor="text1"/>
              <w:right w:val="single" w:sz="8" w:space="0" w:color="000000" w:themeColor="text1"/>
            </w:tcBorders>
            <w:tcMar>
              <w:top w:w="100" w:type="dxa"/>
              <w:left w:w="100" w:type="dxa"/>
              <w:bottom w:w="100" w:type="dxa"/>
              <w:right w:w="100" w:type="dxa"/>
            </w:tcMar>
          </w:tcPr>
          <w:p w14:paraId="00A08140" w14:textId="77777777" w:rsidR="00371927" w:rsidRDefault="00371927" w:rsidP="001F7043">
            <w:pPr>
              <w:widowControl w:val="0"/>
            </w:pPr>
          </w:p>
        </w:tc>
        <w:tc>
          <w:tcPr>
            <w:tcW w:w="3523" w:type="dxa"/>
            <w:tcBorders>
              <w:bottom w:val="single" w:sz="8" w:space="0" w:color="000000" w:themeColor="text1"/>
              <w:right w:val="single" w:sz="8" w:space="0" w:color="000000" w:themeColor="text1"/>
            </w:tcBorders>
            <w:tcMar>
              <w:top w:w="100" w:type="dxa"/>
              <w:left w:w="100" w:type="dxa"/>
              <w:bottom w:w="100" w:type="dxa"/>
              <w:right w:w="100" w:type="dxa"/>
            </w:tcMar>
          </w:tcPr>
          <w:p w14:paraId="288B240E" w14:textId="77777777" w:rsidR="00371927" w:rsidRDefault="00371927" w:rsidP="001F7043">
            <w:pPr>
              <w:widowControl w:val="0"/>
              <w:rPr>
                <w:sz w:val="20"/>
                <w:szCs w:val="20"/>
              </w:rPr>
            </w:pPr>
          </w:p>
        </w:tc>
        <w:tc>
          <w:tcPr>
            <w:tcW w:w="3553" w:type="dxa"/>
            <w:tcBorders>
              <w:bottom w:val="single" w:sz="8" w:space="0" w:color="000000" w:themeColor="text1"/>
              <w:right w:val="single" w:sz="8" w:space="0" w:color="000000" w:themeColor="text1"/>
            </w:tcBorders>
            <w:tcMar>
              <w:top w:w="100" w:type="dxa"/>
              <w:left w:w="100" w:type="dxa"/>
              <w:bottom w:w="100" w:type="dxa"/>
              <w:right w:w="100" w:type="dxa"/>
            </w:tcMar>
          </w:tcPr>
          <w:p w14:paraId="7CF30294" w14:textId="77777777" w:rsidR="00371927" w:rsidRDefault="00371927" w:rsidP="001F7043">
            <w:pPr>
              <w:widowControl w:val="0"/>
              <w:rPr>
                <w:sz w:val="20"/>
                <w:szCs w:val="20"/>
              </w:rPr>
            </w:pPr>
          </w:p>
        </w:tc>
        <w:tc>
          <w:tcPr>
            <w:tcW w:w="1743" w:type="dxa"/>
            <w:tcBorders>
              <w:bottom w:val="single" w:sz="8" w:space="0" w:color="000000" w:themeColor="text1"/>
              <w:right w:val="single" w:sz="8" w:space="0" w:color="000000" w:themeColor="text1"/>
            </w:tcBorders>
            <w:tcMar>
              <w:top w:w="100" w:type="dxa"/>
              <w:left w:w="100" w:type="dxa"/>
              <w:bottom w:w="100" w:type="dxa"/>
              <w:right w:w="100" w:type="dxa"/>
            </w:tcMar>
          </w:tcPr>
          <w:p w14:paraId="11B6D6C6" w14:textId="3096BF58" w:rsidR="00371927" w:rsidRDefault="006C464C" w:rsidP="006C464C">
            <w:pPr>
              <w:widowControl w:val="0"/>
              <w:rPr>
                <w:sz w:val="20"/>
                <w:szCs w:val="20"/>
              </w:rPr>
            </w:pPr>
            <w:r>
              <w:rPr>
                <w:sz w:val="20"/>
                <w:szCs w:val="20"/>
              </w:rPr>
              <w:t xml:space="preserve">You may want to </w:t>
            </w:r>
            <w:r w:rsidR="00371927">
              <w:rPr>
                <w:sz w:val="20"/>
                <w:szCs w:val="20"/>
              </w:rPr>
              <w:t xml:space="preserve"> </w:t>
            </w:r>
            <w:r>
              <w:rPr>
                <w:sz w:val="20"/>
                <w:szCs w:val="20"/>
              </w:rPr>
              <w:t>write supports for students at different levels for differentiation.</w:t>
            </w:r>
            <w:r w:rsidR="00371927">
              <w:rPr>
                <w:sz w:val="20"/>
                <w:szCs w:val="20"/>
              </w:rPr>
              <w:t xml:space="preserve"> </w:t>
            </w:r>
          </w:p>
        </w:tc>
      </w:tr>
      <w:tr w:rsidR="00371927" w14:paraId="485A355B" w14:textId="77777777" w:rsidTr="00371927">
        <w:trPr>
          <w:trHeight w:val="2158"/>
          <w:jc w:val="center"/>
        </w:trPr>
        <w:tc>
          <w:tcPr>
            <w:tcW w:w="1709"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59C489F" w14:textId="77777777" w:rsidR="00371927" w:rsidRDefault="00371927" w:rsidP="001F7043">
            <w:pPr>
              <w:widowControl w:val="0"/>
              <w:rPr>
                <w:b/>
                <w:bCs/>
              </w:rPr>
            </w:pPr>
            <w:r w:rsidRPr="4A513BA2">
              <w:rPr>
                <w:b/>
                <w:bCs/>
              </w:rPr>
              <w:t>End:</w:t>
            </w:r>
          </w:p>
          <w:p w14:paraId="679AD1DA" w14:textId="77777777" w:rsidR="00371927" w:rsidRDefault="00371927" w:rsidP="001F7043">
            <w:pPr>
              <w:widowControl w:val="0"/>
            </w:pPr>
            <w:r>
              <w:t>C-</w:t>
            </w:r>
          </w:p>
          <w:p w14:paraId="39718D16" w14:textId="77777777" w:rsidR="00371927" w:rsidRDefault="00371927" w:rsidP="001F7043">
            <w:pPr>
              <w:widowControl w:val="0"/>
            </w:pPr>
            <w:r>
              <w:t>H-</w:t>
            </w:r>
          </w:p>
          <w:p w14:paraId="543E4641" w14:textId="77777777" w:rsidR="00371927" w:rsidRDefault="00371927" w:rsidP="001F7043">
            <w:pPr>
              <w:widowControl w:val="0"/>
            </w:pPr>
            <w:r>
              <w:t>A-</w:t>
            </w:r>
          </w:p>
          <w:p w14:paraId="741A0D77" w14:textId="77777777" w:rsidR="00371927" w:rsidRDefault="00371927" w:rsidP="001F7043">
            <w:pPr>
              <w:widowControl w:val="0"/>
            </w:pPr>
            <w:r>
              <w:t>M-</w:t>
            </w:r>
          </w:p>
          <w:p w14:paraId="268396FA" w14:textId="77777777" w:rsidR="00371927" w:rsidRDefault="00371927" w:rsidP="001F7043">
            <w:pPr>
              <w:widowControl w:val="0"/>
            </w:pPr>
            <w:r>
              <w:t>P-</w:t>
            </w:r>
          </w:p>
          <w:p w14:paraId="2143BB54" w14:textId="77777777" w:rsidR="00371927" w:rsidRDefault="00371927" w:rsidP="001F7043">
            <w:pPr>
              <w:widowControl w:val="0"/>
            </w:pPr>
            <w:r>
              <w:t>Success!</w:t>
            </w:r>
          </w:p>
        </w:tc>
        <w:tc>
          <w:tcPr>
            <w:tcW w:w="2002" w:type="dxa"/>
            <w:tcBorders>
              <w:bottom w:val="single" w:sz="8" w:space="0" w:color="000000" w:themeColor="text1"/>
              <w:right w:val="single" w:sz="8" w:space="0" w:color="000000" w:themeColor="text1"/>
            </w:tcBorders>
            <w:tcMar>
              <w:top w:w="100" w:type="dxa"/>
              <w:left w:w="100" w:type="dxa"/>
              <w:bottom w:w="100" w:type="dxa"/>
              <w:right w:w="100" w:type="dxa"/>
            </w:tcMar>
          </w:tcPr>
          <w:p w14:paraId="3E765C6F" w14:textId="77777777" w:rsidR="00371927" w:rsidRDefault="00371927" w:rsidP="00371927">
            <w:pPr>
              <w:numPr>
                <w:ilvl w:val="0"/>
                <w:numId w:val="3"/>
              </w:numPr>
              <w:ind w:left="195" w:hanging="270"/>
              <w:contextualSpacing/>
            </w:pPr>
            <w:r>
              <w:t>Supportive</w:t>
            </w:r>
          </w:p>
          <w:p w14:paraId="5DC4DCC6" w14:textId="77777777" w:rsidR="00371927" w:rsidRDefault="00371927" w:rsidP="00371927">
            <w:pPr>
              <w:numPr>
                <w:ilvl w:val="0"/>
                <w:numId w:val="4"/>
              </w:numPr>
              <w:ind w:left="195" w:hanging="270"/>
              <w:contextualSpacing/>
            </w:pPr>
            <w:r w:rsidRPr="4A513BA2">
              <w:rPr>
                <w:rFonts w:eastAsia="Times New Roman"/>
                <w:sz w:val="14"/>
                <w:szCs w:val="14"/>
              </w:rPr>
              <w:t xml:space="preserve"> </w:t>
            </w:r>
            <w:r>
              <w:t>Parallel</w:t>
            </w:r>
          </w:p>
          <w:p w14:paraId="64567896" w14:textId="77777777" w:rsidR="00371927" w:rsidRDefault="00371927" w:rsidP="00371927">
            <w:pPr>
              <w:numPr>
                <w:ilvl w:val="0"/>
                <w:numId w:val="4"/>
              </w:numPr>
              <w:ind w:left="195" w:hanging="270"/>
              <w:contextualSpacing/>
            </w:pPr>
            <w:r>
              <w:t>Stationary</w:t>
            </w:r>
          </w:p>
          <w:p w14:paraId="645CF878" w14:textId="77777777" w:rsidR="00371927" w:rsidRDefault="00371927" w:rsidP="00371927">
            <w:pPr>
              <w:numPr>
                <w:ilvl w:val="0"/>
                <w:numId w:val="4"/>
              </w:numPr>
              <w:ind w:left="195" w:hanging="270"/>
              <w:contextualSpacing/>
            </w:pPr>
            <w:r>
              <w:t xml:space="preserve"> Alternative</w:t>
            </w:r>
          </w:p>
          <w:p w14:paraId="5DB4F599" w14:textId="77777777" w:rsidR="00371927" w:rsidRDefault="00371927" w:rsidP="00371927">
            <w:pPr>
              <w:numPr>
                <w:ilvl w:val="0"/>
                <w:numId w:val="4"/>
              </w:numPr>
              <w:ind w:left="195" w:hanging="270"/>
              <w:contextualSpacing/>
            </w:pPr>
            <w:r>
              <w:t>Complementary</w:t>
            </w:r>
          </w:p>
          <w:p w14:paraId="023EDEE7" w14:textId="77777777" w:rsidR="00371927" w:rsidRDefault="00371927" w:rsidP="00371927">
            <w:pPr>
              <w:numPr>
                <w:ilvl w:val="0"/>
                <w:numId w:val="4"/>
              </w:numPr>
              <w:ind w:left="195" w:hanging="270"/>
              <w:contextualSpacing/>
            </w:pPr>
            <w:r w:rsidRPr="4A513BA2">
              <w:rPr>
                <w:rFonts w:eastAsia="Times New Roman"/>
                <w:sz w:val="14"/>
                <w:szCs w:val="14"/>
              </w:rPr>
              <w:t xml:space="preserve"> </w:t>
            </w:r>
            <w:r>
              <w:t>Team</w:t>
            </w:r>
          </w:p>
        </w:tc>
        <w:tc>
          <w:tcPr>
            <w:tcW w:w="739" w:type="dxa"/>
            <w:tcBorders>
              <w:bottom w:val="single" w:sz="8" w:space="0" w:color="000000" w:themeColor="text1"/>
              <w:right w:val="single" w:sz="8" w:space="0" w:color="000000" w:themeColor="text1"/>
            </w:tcBorders>
            <w:tcMar>
              <w:top w:w="100" w:type="dxa"/>
              <w:left w:w="100" w:type="dxa"/>
              <w:bottom w:w="100" w:type="dxa"/>
              <w:right w:w="100" w:type="dxa"/>
            </w:tcMar>
          </w:tcPr>
          <w:p w14:paraId="40FA021C" w14:textId="77777777" w:rsidR="00371927" w:rsidRDefault="00371927" w:rsidP="001F7043"/>
        </w:tc>
        <w:tc>
          <w:tcPr>
            <w:tcW w:w="3523" w:type="dxa"/>
            <w:tcBorders>
              <w:bottom w:val="single" w:sz="8" w:space="0" w:color="000000" w:themeColor="text1"/>
              <w:right w:val="single" w:sz="8" w:space="0" w:color="000000" w:themeColor="text1"/>
            </w:tcBorders>
            <w:tcMar>
              <w:top w:w="100" w:type="dxa"/>
              <w:left w:w="100" w:type="dxa"/>
              <w:bottom w:w="100" w:type="dxa"/>
              <w:right w:w="100" w:type="dxa"/>
            </w:tcMar>
          </w:tcPr>
          <w:p w14:paraId="522FBCDF" w14:textId="77777777" w:rsidR="00371927" w:rsidRDefault="00371927" w:rsidP="001F7043">
            <w:pPr>
              <w:widowControl w:val="0"/>
              <w:rPr>
                <w:sz w:val="20"/>
                <w:szCs w:val="20"/>
              </w:rPr>
            </w:pPr>
          </w:p>
        </w:tc>
        <w:tc>
          <w:tcPr>
            <w:tcW w:w="3553" w:type="dxa"/>
            <w:tcBorders>
              <w:bottom w:val="single" w:sz="8" w:space="0" w:color="000000" w:themeColor="text1"/>
              <w:right w:val="single" w:sz="8" w:space="0" w:color="000000" w:themeColor="text1"/>
            </w:tcBorders>
            <w:tcMar>
              <w:top w:w="100" w:type="dxa"/>
              <w:left w:w="100" w:type="dxa"/>
              <w:bottom w:w="100" w:type="dxa"/>
              <w:right w:w="100" w:type="dxa"/>
            </w:tcMar>
          </w:tcPr>
          <w:p w14:paraId="0C6D998C" w14:textId="77777777" w:rsidR="00371927" w:rsidRDefault="00371927" w:rsidP="001F7043">
            <w:pPr>
              <w:widowControl w:val="0"/>
              <w:rPr>
                <w:sz w:val="20"/>
                <w:szCs w:val="20"/>
              </w:rPr>
            </w:pPr>
          </w:p>
        </w:tc>
        <w:tc>
          <w:tcPr>
            <w:tcW w:w="1743" w:type="dxa"/>
            <w:tcBorders>
              <w:bottom w:val="single" w:sz="8" w:space="0" w:color="000000" w:themeColor="text1"/>
              <w:right w:val="single" w:sz="8" w:space="0" w:color="000000" w:themeColor="text1"/>
            </w:tcBorders>
            <w:tcMar>
              <w:top w:w="100" w:type="dxa"/>
              <w:left w:w="100" w:type="dxa"/>
              <w:bottom w:w="100" w:type="dxa"/>
              <w:right w:w="100" w:type="dxa"/>
            </w:tcMar>
          </w:tcPr>
          <w:p w14:paraId="63A83DDD" w14:textId="3D0DFD8D" w:rsidR="00371927" w:rsidRDefault="006C464C" w:rsidP="001F7043">
            <w:pPr>
              <w:widowControl w:val="0"/>
              <w:rPr>
                <w:sz w:val="20"/>
                <w:szCs w:val="20"/>
              </w:rPr>
            </w:pPr>
            <w:r>
              <w:rPr>
                <w:sz w:val="20"/>
                <w:szCs w:val="20"/>
              </w:rPr>
              <w:t>You may also make your groups if using the stationary or parallel approach</w:t>
            </w:r>
          </w:p>
        </w:tc>
      </w:tr>
    </w:tbl>
    <w:p w14:paraId="73191A89" w14:textId="77777777" w:rsidR="00371927" w:rsidRDefault="00371927"/>
    <w:p w14:paraId="4638C08C" w14:textId="77777777" w:rsidR="00B76690" w:rsidRDefault="00B76690"/>
    <w:p w14:paraId="4346F390" w14:textId="4027B79B" w:rsidR="00B76690" w:rsidRPr="00750D59" w:rsidRDefault="00750D59" w:rsidP="00750D59">
      <w:pPr>
        <w:spacing w:line="360" w:lineRule="auto"/>
        <w:jc w:val="center"/>
        <w:rPr>
          <w:b/>
          <w:bCs/>
          <w:color w:val="D9D9D9" w:themeColor="background1" w:themeShade="D9"/>
          <w:sz w:val="32"/>
          <w:szCs w:val="32"/>
        </w:rPr>
      </w:pPr>
      <w:r>
        <w:rPr>
          <w:b/>
          <w:bCs/>
          <w:color w:val="D9D9D9" w:themeColor="background1" w:themeShade="D9"/>
          <w:sz w:val="32"/>
          <w:szCs w:val="32"/>
        </w:rPr>
        <w:t xml:space="preserve">Sample Co-Teaching Lesson </w:t>
      </w:r>
    </w:p>
    <w:p w14:paraId="23E738F9" w14:textId="1344AA2E" w:rsidR="00B76690" w:rsidRDefault="00B76690" w:rsidP="00B76690">
      <w:pPr>
        <w:jc w:val="center"/>
      </w:pPr>
      <w:r w:rsidRPr="4A513BA2">
        <w:rPr>
          <w:b/>
          <w:bCs/>
          <w:sz w:val="32"/>
          <w:szCs w:val="32"/>
        </w:rPr>
        <w:t xml:space="preserve">Co-Teaching Lesson </w:t>
      </w:r>
      <w:r>
        <w:rPr>
          <w:b/>
          <w:bCs/>
          <w:sz w:val="32"/>
          <w:szCs w:val="32"/>
        </w:rPr>
        <w:t>: 1</w:t>
      </w:r>
      <w:r w:rsidRPr="00B76690">
        <w:rPr>
          <w:b/>
          <w:bCs/>
          <w:sz w:val="32"/>
          <w:szCs w:val="32"/>
          <w:vertAlign w:val="superscript"/>
        </w:rPr>
        <w:t>st</w:t>
      </w:r>
      <w:r>
        <w:rPr>
          <w:b/>
          <w:bCs/>
          <w:sz w:val="32"/>
          <w:szCs w:val="32"/>
        </w:rPr>
        <w:t xml:space="preserve"> </w:t>
      </w:r>
      <w:r w:rsidRPr="4A513BA2">
        <w:rPr>
          <w:b/>
          <w:bCs/>
          <w:sz w:val="32"/>
          <w:szCs w:val="32"/>
        </w:rPr>
        <w:t xml:space="preserve">Grade – Week </w:t>
      </w:r>
      <w:r>
        <w:rPr>
          <w:b/>
          <w:bCs/>
          <w:sz w:val="32"/>
          <w:szCs w:val="32"/>
          <w:u w:val="single"/>
        </w:rPr>
        <w:t xml:space="preserve"> 18 </w:t>
      </w:r>
      <w:r w:rsidRPr="4A513BA2">
        <w:rPr>
          <w:b/>
          <w:bCs/>
          <w:sz w:val="32"/>
          <w:szCs w:val="32"/>
        </w:rPr>
        <w:t xml:space="preserve"> : </w:t>
      </w:r>
      <w:r>
        <w:rPr>
          <w:b/>
          <w:bCs/>
          <w:sz w:val="32"/>
          <w:szCs w:val="32"/>
          <w:u w:val="single"/>
        </w:rPr>
        <w:t xml:space="preserve"> January 8-12, 2018</w:t>
      </w:r>
    </w:p>
    <w:p w14:paraId="774C1FCE" w14:textId="77777777" w:rsidR="008448ED" w:rsidRPr="008448ED" w:rsidRDefault="008448ED" w:rsidP="00B76690">
      <w:pPr>
        <w:spacing w:line="431" w:lineRule="auto"/>
        <w:rPr>
          <w:sz w:val="12"/>
          <w:szCs w:val="12"/>
        </w:rPr>
      </w:pPr>
    </w:p>
    <w:p w14:paraId="5314A771" w14:textId="0A271CEC" w:rsidR="008448ED" w:rsidRPr="008448ED" w:rsidRDefault="008448ED" w:rsidP="00B76690">
      <w:pPr>
        <w:spacing w:line="431" w:lineRule="auto"/>
        <w:rPr>
          <w:u w:val="single"/>
        </w:rPr>
      </w:pPr>
      <w:r w:rsidRPr="4A513BA2">
        <w:t>GE Teacher</w:t>
      </w:r>
      <w:r>
        <w:t xml:space="preserve">: </w:t>
      </w:r>
      <w:r w:rsidRPr="008448ED">
        <w:rPr>
          <w:u w:val="single"/>
        </w:rPr>
        <w:t>C.Noyes</w:t>
      </w:r>
      <w:r>
        <w:t xml:space="preserve">  </w:t>
      </w:r>
      <w:r>
        <w:tab/>
        <w:t xml:space="preserve">EL </w:t>
      </w:r>
      <w:r w:rsidRPr="4A513BA2">
        <w:t>Specialist</w:t>
      </w:r>
      <w:r>
        <w:t xml:space="preserve">: </w:t>
      </w:r>
      <w:r w:rsidRPr="008448ED">
        <w:rPr>
          <w:u w:val="single"/>
        </w:rPr>
        <w:t>A. Howell</w:t>
      </w:r>
      <w:r>
        <w:t xml:space="preserve"> </w:t>
      </w:r>
      <w:r>
        <w:tab/>
      </w:r>
      <w:r w:rsidRPr="4A513BA2">
        <w:t>T</w:t>
      </w:r>
      <w:r>
        <w:t xml:space="preserve">ime: </w:t>
      </w:r>
      <w:r w:rsidRPr="008448ED">
        <w:rPr>
          <w:u w:val="single"/>
        </w:rPr>
        <w:t>12:40 – 1:25</w:t>
      </w:r>
    </w:p>
    <w:p w14:paraId="1415AA11" w14:textId="77777777" w:rsidR="00B76690" w:rsidRDefault="00B76690" w:rsidP="00B76690">
      <w:pPr>
        <w:spacing w:line="431" w:lineRule="auto"/>
        <w:rPr>
          <w:b/>
          <w:bCs/>
          <w:color w:val="FF0000"/>
          <w:u w:val="single"/>
        </w:rPr>
      </w:pPr>
      <w:r>
        <w:t xml:space="preserve">Day:   </w:t>
      </w:r>
      <w:r w:rsidRPr="0DF9D8B2">
        <w:t xml:space="preserve"> Tuesday        </w:t>
      </w:r>
      <w:r w:rsidRPr="4A513BA2">
        <w:rPr>
          <w:b/>
          <w:bCs/>
          <w:color w:val="FF0000"/>
          <w:u w:val="single"/>
        </w:rPr>
        <w:t>Friday</w:t>
      </w:r>
      <w:r>
        <w:tab/>
      </w:r>
      <w:r>
        <w:tab/>
      </w:r>
      <w:r>
        <w:tab/>
      </w:r>
      <w:r>
        <w:tab/>
      </w:r>
      <w:r>
        <w:tab/>
      </w:r>
    </w:p>
    <w:p w14:paraId="1E2A0ED7" w14:textId="77777777" w:rsidR="00B76690" w:rsidRDefault="00B76690" w:rsidP="00B76690">
      <w:pPr>
        <w:spacing w:line="431" w:lineRule="auto"/>
        <w:rPr>
          <w:u w:val="single"/>
        </w:rPr>
      </w:pPr>
      <w:r>
        <w:t xml:space="preserve">Subject Area: </w:t>
      </w:r>
      <w:r>
        <w:rPr>
          <w:u w:val="single"/>
        </w:rPr>
        <w:t>Math Unit 4 Session 1.3</w:t>
      </w:r>
      <w:r>
        <w:rPr>
          <w:u w:val="single"/>
        </w:rPr>
        <w:tab/>
      </w:r>
      <w:r>
        <w:t xml:space="preserve">Grade Level: </w:t>
      </w:r>
      <w:r>
        <w:rPr>
          <w:u w:val="single"/>
        </w:rPr>
        <w:t>1st</w:t>
      </w:r>
    </w:p>
    <w:p w14:paraId="4E881E94" w14:textId="39F10288" w:rsidR="00B76690" w:rsidRDefault="00B76690" w:rsidP="00B76690">
      <w:pPr>
        <w:spacing w:line="431" w:lineRule="auto"/>
      </w:pPr>
      <w:r w:rsidRPr="67D4F315">
        <w:t xml:space="preserve">Content Standard: </w:t>
      </w:r>
      <w:r w:rsidRPr="67D4F315">
        <w:rPr>
          <w:u w:val="single"/>
        </w:rPr>
        <w:t xml:space="preserve">1.MD.2 Express the length of an object using </w:t>
      </w:r>
      <w:r w:rsidR="005D39A6" w:rsidRPr="67D4F315">
        <w:rPr>
          <w:u w:val="single"/>
        </w:rPr>
        <w:t>nonstandard</w:t>
      </w:r>
      <w:r w:rsidRPr="67D4F315">
        <w:rPr>
          <w:u w:val="single"/>
        </w:rPr>
        <w:t xml:space="preserve"> units.</w:t>
      </w:r>
      <w:r w:rsidRPr="67D4F315">
        <w:t xml:space="preserve"> </w:t>
      </w:r>
    </w:p>
    <w:p w14:paraId="5709F0C0" w14:textId="77777777" w:rsidR="00B76690" w:rsidRDefault="00B76690" w:rsidP="00B76690">
      <w:pPr>
        <w:spacing w:line="431" w:lineRule="auto"/>
      </w:pPr>
      <w:r w:rsidRPr="67D4F315">
        <w:t xml:space="preserve">Lesson Objective:  </w:t>
      </w:r>
      <w:r w:rsidRPr="67D4F315">
        <w:rPr>
          <w:u w:val="single"/>
        </w:rPr>
        <w:t xml:space="preserve">Students will be able to measure objects in the classroom using connecting cubes and recording the length based on how many units. </w:t>
      </w:r>
    </w:p>
    <w:p w14:paraId="3365DF8D" w14:textId="324B74EC" w:rsidR="00B76690" w:rsidRDefault="00B76690" w:rsidP="00B76690">
      <w:pPr>
        <w:spacing w:line="431" w:lineRule="auto"/>
        <w:rPr>
          <w:u w:val="single"/>
        </w:rPr>
      </w:pPr>
      <w:r w:rsidRPr="67D4F315">
        <w:t xml:space="preserve">Language Objective: </w:t>
      </w:r>
      <w:r w:rsidRPr="67D4F315">
        <w:rPr>
          <w:u w:val="single"/>
        </w:rPr>
        <w:t xml:space="preserve">Students will be able to measure items </w:t>
      </w:r>
      <w:r>
        <w:rPr>
          <w:u w:val="single"/>
        </w:rPr>
        <w:t>with the help of</w:t>
      </w:r>
      <w:r w:rsidRPr="67D4F315">
        <w:rPr>
          <w:u w:val="single"/>
        </w:rPr>
        <w:t xml:space="preserve"> </w:t>
      </w:r>
      <w:r>
        <w:rPr>
          <w:u w:val="single"/>
        </w:rPr>
        <w:t>manipulatives</w:t>
      </w:r>
      <w:r w:rsidRPr="67D4F315">
        <w:rPr>
          <w:u w:val="single"/>
        </w:rPr>
        <w:t xml:space="preserve"> and </w:t>
      </w:r>
      <w:r>
        <w:rPr>
          <w:u w:val="single"/>
        </w:rPr>
        <w:t xml:space="preserve">be able to explain how to </w:t>
      </w:r>
      <w:r w:rsidRPr="67D4F315">
        <w:rPr>
          <w:u w:val="single"/>
        </w:rPr>
        <w:t>order</w:t>
      </w:r>
      <w:r>
        <w:rPr>
          <w:u w:val="single"/>
        </w:rPr>
        <w:t xml:space="preserve"> them from shortest to longest</w:t>
      </w:r>
      <w:r w:rsidR="006C464C">
        <w:rPr>
          <w:u w:val="single"/>
        </w:rPr>
        <w:t xml:space="preserve"> as well as report results in complete sentences.</w:t>
      </w:r>
    </w:p>
    <w:p w14:paraId="663DE9FB" w14:textId="13D162EB" w:rsidR="00B76690" w:rsidRDefault="00B76690" w:rsidP="00B76690">
      <w:pPr>
        <w:spacing w:line="431" w:lineRule="auto"/>
        <w:rPr>
          <w:u w:val="single"/>
        </w:rPr>
      </w:pPr>
      <w:r w:rsidRPr="67D4F315">
        <w:t xml:space="preserve">Essential Questions: </w:t>
      </w:r>
      <w:r w:rsidRPr="67D4F315">
        <w:rPr>
          <w:u w:val="single"/>
        </w:rPr>
        <w:t>How can we use connecting cubes to measure an object</w:t>
      </w:r>
      <w:r w:rsidR="006C464C">
        <w:rPr>
          <w:u w:val="single"/>
        </w:rPr>
        <w:t xml:space="preserve"> and order them by size</w:t>
      </w:r>
      <w:r w:rsidRPr="67D4F315">
        <w:rPr>
          <w:u w:val="single"/>
        </w:rPr>
        <w:t>?</w:t>
      </w:r>
    </w:p>
    <w:p w14:paraId="70462024" w14:textId="2CDBA7B8" w:rsidR="00B76690" w:rsidRDefault="00B76690" w:rsidP="00B76690">
      <w:pPr>
        <w:spacing w:line="431" w:lineRule="auto"/>
        <w:rPr>
          <w:u w:val="single"/>
        </w:rPr>
      </w:pPr>
      <w:r w:rsidRPr="67D4F315">
        <w:t xml:space="preserve">Key Vocabulary:  </w:t>
      </w:r>
      <w:r w:rsidRPr="67D4F315">
        <w:rPr>
          <w:u w:val="single"/>
        </w:rPr>
        <w:t xml:space="preserve">units, </w:t>
      </w:r>
      <w:r>
        <w:rPr>
          <w:u w:val="single"/>
        </w:rPr>
        <w:t xml:space="preserve">shortest, longest, </w:t>
      </w:r>
      <w:r w:rsidR="006C464C">
        <w:rPr>
          <w:u w:val="single"/>
        </w:rPr>
        <w:t>order</w:t>
      </w:r>
    </w:p>
    <w:p w14:paraId="4D4BFCBD" w14:textId="51B98B85" w:rsidR="00B76690" w:rsidRDefault="00B76690" w:rsidP="00B76690">
      <w:pPr>
        <w:spacing w:line="431" w:lineRule="auto"/>
      </w:pPr>
      <w:r w:rsidRPr="67D4F315">
        <w:t xml:space="preserve">Pre-Assessment: </w:t>
      </w:r>
      <w:r w:rsidRPr="67D4F315">
        <w:rPr>
          <w:u w:val="single"/>
        </w:rPr>
        <w:t xml:space="preserve">Students should know </w:t>
      </w:r>
      <w:r w:rsidR="006C464C">
        <w:rPr>
          <w:u w:val="single"/>
        </w:rPr>
        <w:t xml:space="preserve">how </w:t>
      </w:r>
      <w:r w:rsidRPr="67D4F315">
        <w:rPr>
          <w:u w:val="single"/>
        </w:rPr>
        <w:t xml:space="preserve">to measure </w:t>
      </w:r>
      <w:r w:rsidR="006C464C">
        <w:rPr>
          <w:u w:val="single"/>
        </w:rPr>
        <w:t>objects using connecting cubes and how to count them</w:t>
      </w:r>
      <w:r w:rsidRPr="67D4F315">
        <w:rPr>
          <w:u w:val="single"/>
        </w:rPr>
        <w:t>.</w:t>
      </w:r>
    </w:p>
    <w:p w14:paraId="772BBBA5" w14:textId="77777777" w:rsidR="00B76690" w:rsidRDefault="00B76690" w:rsidP="00B76690">
      <w:pPr>
        <w:spacing w:line="431" w:lineRule="auto"/>
      </w:pPr>
      <w:r w:rsidRPr="4A513BA2">
        <w:t xml:space="preserve">Materials and who will prepare them: </w:t>
      </w:r>
    </w:p>
    <w:p w14:paraId="63CA92BD" w14:textId="178AA8E0" w:rsidR="00B76690" w:rsidRDefault="00B76690" w:rsidP="00B76690">
      <w:pPr>
        <w:spacing w:line="431" w:lineRule="auto"/>
      </w:pPr>
      <w:r w:rsidRPr="67D4F315">
        <w:rPr>
          <w:u w:val="single"/>
        </w:rPr>
        <w:t>Classroom: connecting cubes</w:t>
      </w:r>
      <w:r w:rsidR="006C464C">
        <w:rPr>
          <w:u w:val="single"/>
        </w:rPr>
        <w:t>, objects for measurement</w:t>
      </w:r>
      <w:r w:rsidRPr="00B76690">
        <w:tab/>
      </w:r>
      <w:r w:rsidRPr="67D4F315">
        <w:rPr>
          <w:u w:val="single"/>
        </w:rPr>
        <w:t>Specialist</w:t>
      </w:r>
      <w:r w:rsidR="006C464C">
        <w:rPr>
          <w:u w:val="single"/>
        </w:rPr>
        <w:t xml:space="preserve">: Prepared sentence frames for discussion </w:t>
      </w:r>
    </w:p>
    <w:p w14:paraId="6D6C48C7" w14:textId="77777777" w:rsidR="00B76690" w:rsidRDefault="00B76690" w:rsidP="00B76690">
      <w:pPr>
        <w:spacing w:line="431" w:lineRule="auto"/>
      </w:pPr>
      <w:r w:rsidRPr="67D4F315">
        <w:t xml:space="preserve">Thinking Map: </w:t>
      </w:r>
      <w:r w:rsidRPr="67D4F315">
        <w:rPr>
          <w:u w:val="single"/>
        </w:rPr>
        <w:t>_n/a_____________________________________________________</w:t>
      </w:r>
    </w:p>
    <w:p w14:paraId="6E30FE9D" w14:textId="77777777" w:rsidR="00B76690" w:rsidRDefault="00B76690" w:rsidP="00B76690">
      <w:pPr>
        <w:spacing w:line="431" w:lineRule="auto"/>
        <w:rPr>
          <w:u w:val="single"/>
        </w:rPr>
      </w:pPr>
      <w:r w:rsidRPr="67D4F315">
        <w:t xml:space="preserve">How will we know if they have reached the learning target? </w:t>
      </w:r>
      <w:r w:rsidRPr="67D4F315">
        <w:rPr>
          <w:u w:val="single"/>
        </w:rPr>
        <w:t xml:space="preserve">Students will be able to measure items using one unit blocks and order them by size. </w:t>
      </w:r>
    </w:p>
    <w:p w14:paraId="68A4C4D8" w14:textId="77777777" w:rsidR="00B76690" w:rsidRDefault="00B76690" w:rsidP="00B76690">
      <w:pPr>
        <w:spacing w:line="431" w:lineRule="auto"/>
      </w:pPr>
      <w:r w:rsidRPr="67D4F315">
        <w:t xml:space="preserve">How will we monitor progress? </w:t>
      </w:r>
      <w:r w:rsidRPr="67D4F315">
        <w:rPr>
          <w:u w:val="single"/>
        </w:rPr>
        <w:t>Observation and progress on worksheet.</w:t>
      </w:r>
    </w:p>
    <w:p w14:paraId="785A2E17" w14:textId="3B40DB42" w:rsidR="00B76690" w:rsidRPr="008448ED" w:rsidRDefault="00B76690" w:rsidP="008448ED">
      <w:pPr>
        <w:spacing w:line="431" w:lineRule="auto"/>
      </w:pPr>
      <w:r w:rsidRPr="67D4F315">
        <w:t xml:space="preserve">Habits students must be able to do: </w:t>
      </w:r>
      <w:r w:rsidR="006C464C">
        <w:rPr>
          <w:u w:val="single"/>
        </w:rPr>
        <w:t>U</w:t>
      </w:r>
      <w:r w:rsidRPr="67D4F315">
        <w:rPr>
          <w:u w:val="single"/>
        </w:rPr>
        <w:t xml:space="preserve">se connecting cubes to measure the length of an object </w:t>
      </w:r>
    </w:p>
    <w:p w14:paraId="1AEB8420" w14:textId="5B96C2A9" w:rsidR="00B76690" w:rsidRPr="00750D59" w:rsidRDefault="00750D59" w:rsidP="00750D59">
      <w:pPr>
        <w:spacing w:line="360" w:lineRule="auto"/>
        <w:jc w:val="center"/>
        <w:rPr>
          <w:b/>
          <w:bCs/>
          <w:color w:val="D9D9D9" w:themeColor="background1" w:themeShade="D9"/>
          <w:sz w:val="32"/>
          <w:szCs w:val="32"/>
        </w:rPr>
      </w:pPr>
      <w:r>
        <w:rPr>
          <w:b/>
          <w:bCs/>
          <w:color w:val="D9D9D9" w:themeColor="background1" w:themeShade="D9"/>
          <w:sz w:val="32"/>
          <w:szCs w:val="32"/>
        </w:rPr>
        <w:t xml:space="preserve">Sample Co-Teaching Lesson </w:t>
      </w:r>
    </w:p>
    <w:p w14:paraId="58388755" w14:textId="41B6A715" w:rsidR="00B76690" w:rsidRDefault="006C464C" w:rsidP="00750D59">
      <w:pPr>
        <w:jc w:val="center"/>
      </w:pPr>
      <w:r w:rsidRPr="4A513BA2">
        <w:rPr>
          <w:b/>
          <w:bCs/>
          <w:sz w:val="32"/>
          <w:szCs w:val="32"/>
        </w:rPr>
        <w:t xml:space="preserve">Co-Teaching Lesson </w:t>
      </w:r>
      <w:r>
        <w:rPr>
          <w:b/>
          <w:bCs/>
          <w:sz w:val="32"/>
          <w:szCs w:val="32"/>
        </w:rPr>
        <w:t>: 1</w:t>
      </w:r>
      <w:r w:rsidRPr="00B76690">
        <w:rPr>
          <w:b/>
          <w:bCs/>
          <w:sz w:val="32"/>
          <w:szCs w:val="32"/>
          <w:vertAlign w:val="superscript"/>
        </w:rPr>
        <w:t>st</w:t>
      </w:r>
      <w:r>
        <w:rPr>
          <w:b/>
          <w:bCs/>
          <w:sz w:val="32"/>
          <w:szCs w:val="32"/>
        </w:rPr>
        <w:t xml:space="preserve"> </w:t>
      </w:r>
      <w:r w:rsidRPr="4A513BA2">
        <w:rPr>
          <w:b/>
          <w:bCs/>
          <w:sz w:val="32"/>
          <w:szCs w:val="32"/>
        </w:rPr>
        <w:t xml:space="preserve">Grade – Week </w:t>
      </w:r>
      <w:r>
        <w:rPr>
          <w:b/>
          <w:bCs/>
          <w:sz w:val="32"/>
          <w:szCs w:val="32"/>
          <w:u w:val="single"/>
        </w:rPr>
        <w:t xml:space="preserve"> 18 </w:t>
      </w:r>
      <w:r w:rsidRPr="4A513BA2">
        <w:rPr>
          <w:b/>
          <w:bCs/>
          <w:sz w:val="32"/>
          <w:szCs w:val="32"/>
        </w:rPr>
        <w:t xml:space="preserve"> : </w:t>
      </w:r>
      <w:r>
        <w:rPr>
          <w:b/>
          <w:bCs/>
          <w:sz w:val="32"/>
          <w:szCs w:val="32"/>
          <w:u w:val="single"/>
        </w:rPr>
        <w:t xml:space="preserve"> January 8-12, 2018</w:t>
      </w:r>
    </w:p>
    <w:tbl>
      <w:tblPr>
        <w:tblW w:w="132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14"/>
        <w:gridCol w:w="2005"/>
        <w:gridCol w:w="743"/>
        <w:gridCol w:w="3326"/>
        <w:gridCol w:w="3763"/>
        <w:gridCol w:w="1714"/>
      </w:tblGrid>
      <w:tr w:rsidR="00B76690" w14:paraId="511617FA" w14:textId="77777777" w:rsidTr="008448ED">
        <w:trPr>
          <w:trHeight w:val="590"/>
          <w:jc w:val="center"/>
        </w:trPr>
        <w:tc>
          <w:tcPr>
            <w:tcW w:w="17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3C37F2E" w14:textId="77777777" w:rsidR="00B76690" w:rsidRDefault="00B76690" w:rsidP="001F7043">
            <w:pPr>
              <w:jc w:val="center"/>
              <w:rPr>
                <w:b/>
                <w:bCs/>
              </w:rPr>
            </w:pPr>
            <w:r w:rsidRPr="4A513BA2">
              <w:rPr>
                <w:b/>
                <w:bCs/>
              </w:rPr>
              <w:t>Lesson</w:t>
            </w:r>
          </w:p>
          <w:p w14:paraId="3DF2D9AF" w14:textId="77777777" w:rsidR="00B76690" w:rsidRDefault="00B76690" w:rsidP="001F7043">
            <w:pPr>
              <w:spacing w:line="431" w:lineRule="auto"/>
              <w:jc w:val="center"/>
              <w:rPr>
                <w:b/>
                <w:bCs/>
              </w:rPr>
            </w:pPr>
            <w:r w:rsidRPr="4A513BA2">
              <w:rPr>
                <w:b/>
                <w:bCs/>
                <w:color w:val="FF0000"/>
                <w:sz w:val="26"/>
                <w:szCs w:val="26"/>
                <w:u w:val="single"/>
              </w:rPr>
              <w:t>Friday</w:t>
            </w:r>
          </w:p>
        </w:tc>
        <w:tc>
          <w:tcPr>
            <w:tcW w:w="2005"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95DD7A" w14:textId="77777777" w:rsidR="00B76690" w:rsidRDefault="00B76690" w:rsidP="001F7043">
            <w:pPr>
              <w:jc w:val="center"/>
              <w:rPr>
                <w:b/>
                <w:bCs/>
              </w:rPr>
            </w:pPr>
            <w:r w:rsidRPr="67D4F315">
              <w:rPr>
                <w:b/>
                <w:bCs/>
              </w:rPr>
              <w:t>Co-Teaching Approach(es)</w:t>
            </w:r>
          </w:p>
        </w:tc>
        <w:tc>
          <w:tcPr>
            <w:tcW w:w="743"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85E4F10" w14:textId="77777777" w:rsidR="00B76690" w:rsidRDefault="00B76690" w:rsidP="001F7043">
            <w:pPr>
              <w:jc w:val="center"/>
              <w:rPr>
                <w:b/>
                <w:bCs/>
              </w:rPr>
            </w:pPr>
            <w:r w:rsidRPr="4A513BA2">
              <w:rPr>
                <w:b/>
                <w:bCs/>
              </w:rPr>
              <w:t>Time</w:t>
            </w:r>
          </w:p>
        </w:tc>
        <w:tc>
          <w:tcPr>
            <w:tcW w:w="3326"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50BE610" w14:textId="77777777" w:rsidR="00B76690" w:rsidRDefault="00B76690" w:rsidP="001F7043">
            <w:pPr>
              <w:jc w:val="center"/>
              <w:rPr>
                <w:b/>
                <w:bCs/>
              </w:rPr>
            </w:pPr>
            <w:r w:rsidRPr="4A513BA2">
              <w:rPr>
                <w:b/>
                <w:bCs/>
              </w:rPr>
              <w:t>GE Teacher – T1</w:t>
            </w:r>
          </w:p>
        </w:tc>
        <w:tc>
          <w:tcPr>
            <w:tcW w:w="3763"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485D811" w14:textId="3EC16914" w:rsidR="00B76690" w:rsidRDefault="008448ED" w:rsidP="001F7043">
            <w:pPr>
              <w:jc w:val="center"/>
              <w:rPr>
                <w:b/>
                <w:bCs/>
              </w:rPr>
            </w:pPr>
            <w:r>
              <w:rPr>
                <w:b/>
                <w:bCs/>
              </w:rPr>
              <w:t>EL</w:t>
            </w:r>
            <w:r w:rsidR="00B76690" w:rsidRPr="4A513BA2">
              <w:rPr>
                <w:b/>
                <w:bCs/>
              </w:rPr>
              <w:t xml:space="preserve"> Specialist – T2</w:t>
            </w:r>
          </w:p>
        </w:tc>
        <w:tc>
          <w:tcPr>
            <w:tcW w:w="1714"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DBEDF83" w14:textId="77777777" w:rsidR="00B76690" w:rsidRDefault="00B76690" w:rsidP="001F7043">
            <w:pPr>
              <w:jc w:val="center"/>
              <w:rPr>
                <w:b/>
                <w:bCs/>
                <w:sz w:val="16"/>
                <w:szCs w:val="16"/>
              </w:rPr>
            </w:pPr>
            <w:r w:rsidRPr="4A513BA2">
              <w:rPr>
                <w:b/>
                <w:bCs/>
                <w:sz w:val="16"/>
                <w:szCs w:val="16"/>
              </w:rPr>
              <w:t>Considerations:</w:t>
            </w:r>
          </w:p>
          <w:p w14:paraId="1E918E8A" w14:textId="5EF75F96" w:rsidR="00B76690" w:rsidRDefault="00B76690" w:rsidP="001F7043">
            <w:pPr>
              <w:jc w:val="center"/>
              <w:rPr>
                <w:b/>
                <w:bCs/>
                <w:sz w:val="16"/>
                <w:szCs w:val="16"/>
              </w:rPr>
            </w:pPr>
            <w:r w:rsidRPr="67D4F315">
              <w:rPr>
                <w:b/>
                <w:bCs/>
                <w:sz w:val="16"/>
                <w:szCs w:val="16"/>
              </w:rPr>
              <w:t>Adapt</w:t>
            </w:r>
            <w:r w:rsidR="006C464C">
              <w:rPr>
                <w:b/>
                <w:bCs/>
                <w:sz w:val="16"/>
                <w:szCs w:val="16"/>
              </w:rPr>
              <w:t xml:space="preserve">ations Differentiations, </w:t>
            </w:r>
            <w:r w:rsidR="006C464C" w:rsidRPr="67D4F315">
              <w:rPr>
                <w:b/>
                <w:bCs/>
                <w:sz w:val="16"/>
                <w:szCs w:val="16"/>
              </w:rPr>
              <w:t>Accom</w:t>
            </w:r>
            <w:r w:rsidR="006C464C">
              <w:rPr>
                <w:b/>
                <w:bCs/>
                <w:sz w:val="16"/>
                <w:szCs w:val="16"/>
              </w:rPr>
              <w:t>modations</w:t>
            </w:r>
          </w:p>
        </w:tc>
      </w:tr>
      <w:tr w:rsidR="00B76690" w14:paraId="26CCD9E4" w14:textId="77777777" w:rsidTr="008448ED">
        <w:trPr>
          <w:trHeight w:val="1633"/>
          <w:jc w:val="center"/>
        </w:trPr>
        <w:tc>
          <w:tcPr>
            <w:tcW w:w="1714"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7A2B579" w14:textId="77777777" w:rsidR="00B76690" w:rsidRDefault="00B76690" w:rsidP="001F7043">
            <w:pPr>
              <w:rPr>
                <w:b/>
                <w:bCs/>
              </w:rPr>
            </w:pPr>
            <w:r w:rsidRPr="4A513BA2">
              <w:rPr>
                <w:b/>
                <w:bCs/>
              </w:rPr>
              <w:t>Beginning:</w:t>
            </w:r>
          </w:p>
          <w:p w14:paraId="1818D321" w14:textId="77777777" w:rsidR="00B76690" w:rsidRDefault="00B76690" w:rsidP="001F7043">
            <w:pPr>
              <w:widowControl w:val="0"/>
            </w:pPr>
            <w:r>
              <w:t>C-0</w:t>
            </w:r>
          </w:p>
          <w:p w14:paraId="0B68493F" w14:textId="77777777" w:rsidR="00B76690" w:rsidRDefault="00B76690" w:rsidP="001F7043">
            <w:pPr>
              <w:widowControl w:val="0"/>
            </w:pPr>
            <w:r>
              <w:t>H-raise hand</w:t>
            </w:r>
          </w:p>
          <w:p w14:paraId="3ACEA877" w14:textId="77777777" w:rsidR="00B76690" w:rsidRDefault="00B76690" w:rsidP="001F7043">
            <w:pPr>
              <w:widowControl w:val="0"/>
            </w:pPr>
            <w:r>
              <w:t>A-math</w:t>
            </w:r>
          </w:p>
          <w:p w14:paraId="2521A803" w14:textId="77777777" w:rsidR="00B76690" w:rsidRDefault="00B76690" w:rsidP="001F7043">
            <w:pPr>
              <w:widowControl w:val="0"/>
            </w:pPr>
            <w:r>
              <w:t>M-0</w:t>
            </w:r>
          </w:p>
          <w:p w14:paraId="17373935" w14:textId="77777777" w:rsidR="00B76690" w:rsidRDefault="00B76690" w:rsidP="001F7043">
            <w:pPr>
              <w:widowControl w:val="0"/>
            </w:pPr>
            <w:r>
              <w:t>P-SLANT</w:t>
            </w:r>
          </w:p>
          <w:p w14:paraId="3C9A6FFC" w14:textId="77777777" w:rsidR="00B76690" w:rsidRDefault="00B76690" w:rsidP="001F7043">
            <w:pPr>
              <w:widowControl w:val="0"/>
            </w:pPr>
            <w:r>
              <w:t xml:space="preserve"> </w:t>
            </w:r>
          </w:p>
        </w:tc>
        <w:tc>
          <w:tcPr>
            <w:tcW w:w="2005" w:type="dxa"/>
            <w:tcBorders>
              <w:bottom w:val="single" w:sz="8" w:space="0" w:color="000000" w:themeColor="text1"/>
              <w:right w:val="single" w:sz="8" w:space="0" w:color="000000" w:themeColor="text1"/>
            </w:tcBorders>
            <w:tcMar>
              <w:top w:w="100" w:type="dxa"/>
              <w:left w:w="100" w:type="dxa"/>
              <w:bottom w:w="100" w:type="dxa"/>
              <w:right w:w="100" w:type="dxa"/>
            </w:tcMar>
          </w:tcPr>
          <w:p w14:paraId="0BC6E633" w14:textId="77777777" w:rsidR="00B76690" w:rsidRPr="00B76690" w:rsidRDefault="00B76690" w:rsidP="00B76690">
            <w:pPr>
              <w:numPr>
                <w:ilvl w:val="0"/>
                <w:numId w:val="3"/>
              </w:numPr>
              <w:ind w:left="195" w:hanging="270"/>
              <w:contextualSpacing/>
              <w:rPr>
                <w:sz w:val="20"/>
                <w:szCs w:val="20"/>
              </w:rPr>
            </w:pPr>
            <w:r w:rsidRPr="00B76690">
              <w:rPr>
                <w:sz w:val="20"/>
                <w:szCs w:val="20"/>
              </w:rPr>
              <w:t>Supportive</w:t>
            </w:r>
          </w:p>
          <w:p w14:paraId="6879E939" w14:textId="77777777" w:rsidR="00B76690" w:rsidRPr="00B76690" w:rsidRDefault="00B76690" w:rsidP="00B76690">
            <w:pPr>
              <w:numPr>
                <w:ilvl w:val="0"/>
                <w:numId w:val="4"/>
              </w:numPr>
              <w:ind w:left="195" w:hanging="270"/>
              <w:contextualSpacing/>
              <w:rPr>
                <w:sz w:val="20"/>
                <w:szCs w:val="20"/>
              </w:rPr>
            </w:pPr>
            <w:r w:rsidRPr="00B76690">
              <w:rPr>
                <w:rFonts w:eastAsia="Times New Roman"/>
                <w:sz w:val="20"/>
                <w:szCs w:val="20"/>
              </w:rPr>
              <w:t xml:space="preserve"> </w:t>
            </w:r>
            <w:r w:rsidRPr="00B76690">
              <w:rPr>
                <w:sz w:val="20"/>
                <w:szCs w:val="20"/>
              </w:rPr>
              <w:t>Parallel</w:t>
            </w:r>
          </w:p>
          <w:p w14:paraId="27F5207A" w14:textId="77777777" w:rsidR="00B76690" w:rsidRPr="00B76690" w:rsidRDefault="00B76690" w:rsidP="00B76690">
            <w:pPr>
              <w:numPr>
                <w:ilvl w:val="0"/>
                <w:numId w:val="4"/>
              </w:numPr>
              <w:ind w:left="195" w:hanging="270"/>
              <w:contextualSpacing/>
              <w:rPr>
                <w:sz w:val="20"/>
                <w:szCs w:val="20"/>
              </w:rPr>
            </w:pPr>
            <w:r w:rsidRPr="00B76690">
              <w:rPr>
                <w:sz w:val="20"/>
                <w:szCs w:val="20"/>
              </w:rPr>
              <w:t xml:space="preserve"> Alternative</w:t>
            </w:r>
          </w:p>
          <w:p w14:paraId="01EBA9F6" w14:textId="77777777" w:rsidR="00B76690" w:rsidRPr="00B76690" w:rsidRDefault="00B76690" w:rsidP="00B76690">
            <w:pPr>
              <w:numPr>
                <w:ilvl w:val="0"/>
                <w:numId w:val="4"/>
              </w:numPr>
              <w:ind w:left="195" w:hanging="270"/>
              <w:contextualSpacing/>
              <w:rPr>
                <w:color w:val="FF0000"/>
                <w:sz w:val="20"/>
                <w:szCs w:val="20"/>
                <w:u w:val="single"/>
              </w:rPr>
            </w:pPr>
            <w:r w:rsidRPr="00B76690">
              <w:rPr>
                <w:b/>
                <w:bCs/>
                <w:color w:val="FF0000"/>
                <w:sz w:val="20"/>
                <w:szCs w:val="20"/>
                <w:u w:val="single"/>
              </w:rPr>
              <w:t>Complementary</w:t>
            </w:r>
          </w:p>
          <w:p w14:paraId="48E3FA57" w14:textId="77777777" w:rsidR="00B76690" w:rsidRPr="00B76690" w:rsidRDefault="00B76690" w:rsidP="00B76690">
            <w:pPr>
              <w:numPr>
                <w:ilvl w:val="0"/>
                <w:numId w:val="4"/>
              </w:numPr>
              <w:ind w:left="195" w:hanging="270"/>
              <w:contextualSpacing/>
              <w:rPr>
                <w:sz w:val="20"/>
                <w:szCs w:val="20"/>
              </w:rPr>
            </w:pPr>
            <w:r w:rsidRPr="00B76690">
              <w:rPr>
                <w:rFonts w:eastAsia="Times New Roman"/>
                <w:sz w:val="20"/>
                <w:szCs w:val="20"/>
              </w:rPr>
              <w:t xml:space="preserve"> </w:t>
            </w:r>
            <w:r w:rsidRPr="00B76690">
              <w:rPr>
                <w:sz w:val="20"/>
                <w:szCs w:val="20"/>
              </w:rPr>
              <w:t>Team</w:t>
            </w:r>
          </w:p>
          <w:p w14:paraId="6D07A962" w14:textId="77777777" w:rsidR="00B76690" w:rsidRPr="00B76690" w:rsidRDefault="00B76690" w:rsidP="00B76690">
            <w:pPr>
              <w:numPr>
                <w:ilvl w:val="0"/>
                <w:numId w:val="4"/>
              </w:numPr>
              <w:ind w:left="195" w:hanging="270"/>
              <w:contextualSpacing/>
              <w:rPr>
                <w:sz w:val="20"/>
                <w:szCs w:val="20"/>
              </w:rPr>
            </w:pPr>
            <w:r w:rsidRPr="00B76690">
              <w:rPr>
                <w:rFonts w:eastAsia="Times New Roman"/>
                <w:sz w:val="20"/>
                <w:szCs w:val="20"/>
              </w:rPr>
              <w:t xml:space="preserve"> </w:t>
            </w:r>
            <w:r w:rsidRPr="00B76690">
              <w:rPr>
                <w:sz w:val="20"/>
                <w:szCs w:val="20"/>
              </w:rPr>
              <w:t>Stationary</w:t>
            </w:r>
          </w:p>
        </w:tc>
        <w:tc>
          <w:tcPr>
            <w:tcW w:w="743" w:type="dxa"/>
            <w:tcBorders>
              <w:bottom w:val="single" w:sz="8" w:space="0" w:color="000000" w:themeColor="text1"/>
              <w:right w:val="single" w:sz="8" w:space="0" w:color="000000" w:themeColor="text1"/>
            </w:tcBorders>
            <w:tcMar>
              <w:top w:w="100" w:type="dxa"/>
              <w:left w:w="100" w:type="dxa"/>
              <w:bottom w:w="100" w:type="dxa"/>
              <w:right w:w="100" w:type="dxa"/>
            </w:tcMar>
          </w:tcPr>
          <w:p w14:paraId="59F9F3E9" w14:textId="77777777" w:rsidR="00B76690" w:rsidRDefault="00B76690" w:rsidP="001F7043">
            <w:r>
              <w:t>10</w:t>
            </w:r>
          </w:p>
        </w:tc>
        <w:tc>
          <w:tcPr>
            <w:tcW w:w="33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50F0D48" w14:textId="08D2FDCC" w:rsidR="00B76690" w:rsidRPr="008448ED" w:rsidRDefault="00B76690" w:rsidP="001F7043">
            <w:pPr>
              <w:widowControl w:val="0"/>
            </w:pPr>
            <w:r w:rsidRPr="008448ED">
              <w:t xml:space="preserve">Demonstrate how to measure the length of an object using connecting cubes. </w:t>
            </w:r>
          </w:p>
        </w:tc>
        <w:tc>
          <w:tcPr>
            <w:tcW w:w="3763"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D7D629E" w14:textId="015A2A60" w:rsidR="00B76690" w:rsidRPr="008448ED" w:rsidRDefault="00B76690" w:rsidP="00B76690">
            <w:pPr>
              <w:widowControl w:val="0"/>
            </w:pPr>
            <w:r w:rsidRPr="008448ED">
              <w:t xml:space="preserve">Discuss the method of ordering the length of objects from shortest to longest by using student heights as an example. Call on volunteers to demonstrate. Students will use think, pair, share to discuss. </w:t>
            </w:r>
          </w:p>
        </w:tc>
        <w:tc>
          <w:tcPr>
            <w:tcW w:w="1714" w:type="dxa"/>
            <w:tcBorders>
              <w:bottom w:val="single" w:sz="8" w:space="0" w:color="000000" w:themeColor="text1"/>
              <w:right w:val="single" w:sz="8" w:space="0" w:color="000000" w:themeColor="text1"/>
            </w:tcBorders>
            <w:tcMar>
              <w:top w:w="100" w:type="dxa"/>
              <w:left w:w="100" w:type="dxa"/>
              <w:bottom w:w="100" w:type="dxa"/>
              <w:right w:w="100" w:type="dxa"/>
            </w:tcMar>
          </w:tcPr>
          <w:p w14:paraId="1E3D0A9D" w14:textId="77777777" w:rsidR="00B76690" w:rsidRDefault="00B76690" w:rsidP="001F7043">
            <w:pPr>
              <w:widowControl w:val="0"/>
              <w:rPr>
                <w:sz w:val="20"/>
                <w:szCs w:val="20"/>
              </w:rPr>
            </w:pPr>
          </w:p>
        </w:tc>
      </w:tr>
      <w:tr w:rsidR="00B76690" w14:paraId="5589D831" w14:textId="77777777" w:rsidTr="00F533C1">
        <w:trPr>
          <w:trHeight w:val="2747"/>
          <w:jc w:val="center"/>
        </w:trPr>
        <w:tc>
          <w:tcPr>
            <w:tcW w:w="1714"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BCFC3CA" w14:textId="77777777" w:rsidR="00B76690" w:rsidRDefault="00B76690" w:rsidP="001F7043">
            <w:pPr>
              <w:widowControl w:val="0"/>
              <w:rPr>
                <w:b/>
                <w:bCs/>
              </w:rPr>
            </w:pPr>
            <w:r w:rsidRPr="4A513BA2">
              <w:rPr>
                <w:b/>
                <w:bCs/>
              </w:rPr>
              <w:t>Middle:</w:t>
            </w:r>
          </w:p>
          <w:p w14:paraId="0C96EC8F" w14:textId="77777777" w:rsidR="00B76690" w:rsidRDefault="00B76690" w:rsidP="001F7043">
            <w:pPr>
              <w:widowControl w:val="0"/>
            </w:pPr>
            <w:r>
              <w:t>C-1</w:t>
            </w:r>
          </w:p>
          <w:p w14:paraId="14FDEB11" w14:textId="77777777" w:rsidR="00B76690" w:rsidRDefault="00B76690" w:rsidP="001F7043">
            <w:pPr>
              <w:widowControl w:val="0"/>
            </w:pPr>
            <w:r>
              <w:t xml:space="preserve">H-raise hand </w:t>
            </w:r>
          </w:p>
          <w:p w14:paraId="6C2F98BB" w14:textId="77777777" w:rsidR="00B76690" w:rsidRDefault="00B76690" w:rsidP="001F7043">
            <w:pPr>
              <w:widowControl w:val="0"/>
            </w:pPr>
            <w:r>
              <w:t>A-math</w:t>
            </w:r>
          </w:p>
          <w:p w14:paraId="7903288E" w14:textId="77777777" w:rsidR="00B76690" w:rsidRDefault="00B76690" w:rsidP="001F7043">
            <w:pPr>
              <w:widowControl w:val="0"/>
            </w:pPr>
            <w:r>
              <w:t>M-yes</w:t>
            </w:r>
          </w:p>
          <w:p w14:paraId="0937BBB6" w14:textId="77777777" w:rsidR="00B76690" w:rsidRDefault="00B76690" w:rsidP="001F7043">
            <w:pPr>
              <w:widowControl w:val="0"/>
            </w:pPr>
            <w:r>
              <w:t xml:space="preserve">P-measuring with cubes </w:t>
            </w:r>
          </w:p>
        </w:tc>
        <w:tc>
          <w:tcPr>
            <w:tcW w:w="2005" w:type="dxa"/>
            <w:tcBorders>
              <w:bottom w:val="single" w:sz="8" w:space="0" w:color="000000" w:themeColor="text1"/>
              <w:right w:val="single" w:sz="8" w:space="0" w:color="000000" w:themeColor="text1"/>
            </w:tcBorders>
            <w:tcMar>
              <w:top w:w="100" w:type="dxa"/>
              <w:left w:w="100" w:type="dxa"/>
              <w:bottom w:w="100" w:type="dxa"/>
              <w:right w:w="100" w:type="dxa"/>
            </w:tcMar>
          </w:tcPr>
          <w:p w14:paraId="3A28ECCA" w14:textId="77777777" w:rsidR="00B76690" w:rsidRPr="00B76690" w:rsidRDefault="00B76690" w:rsidP="00B76690">
            <w:pPr>
              <w:numPr>
                <w:ilvl w:val="0"/>
                <w:numId w:val="3"/>
              </w:numPr>
              <w:ind w:left="195" w:hanging="270"/>
              <w:contextualSpacing/>
              <w:rPr>
                <w:sz w:val="20"/>
                <w:szCs w:val="20"/>
              </w:rPr>
            </w:pPr>
            <w:r w:rsidRPr="00B76690">
              <w:rPr>
                <w:sz w:val="20"/>
                <w:szCs w:val="20"/>
              </w:rPr>
              <w:t>Supportive</w:t>
            </w:r>
          </w:p>
          <w:p w14:paraId="4F10D9A6" w14:textId="77777777" w:rsidR="00B76690" w:rsidRPr="00B76690" w:rsidRDefault="00B76690" w:rsidP="00B76690">
            <w:pPr>
              <w:numPr>
                <w:ilvl w:val="0"/>
                <w:numId w:val="4"/>
              </w:numPr>
              <w:ind w:left="195" w:hanging="270"/>
              <w:contextualSpacing/>
              <w:rPr>
                <w:sz w:val="20"/>
                <w:szCs w:val="20"/>
              </w:rPr>
            </w:pPr>
            <w:r w:rsidRPr="00B76690">
              <w:rPr>
                <w:rFonts w:eastAsia="Times New Roman"/>
                <w:sz w:val="20"/>
                <w:szCs w:val="20"/>
              </w:rPr>
              <w:t xml:space="preserve"> </w:t>
            </w:r>
            <w:r w:rsidRPr="00B76690">
              <w:rPr>
                <w:sz w:val="20"/>
                <w:szCs w:val="20"/>
              </w:rPr>
              <w:t>Parallel</w:t>
            </w:r>
          </w:p>
          <w:p w14:paraId="547A8E18" w14:textId="77777777" w:rsidR="00B76690" w:rsidRPr="00B76690" w:rsidRDefault="00B76690" w:rsidP="00B76690">
            <w:pPr>
              <w:numPr>
                <w:ilvl w:val="0"/>
                <w:numId w:val="4"/>
              </w:numPr>
              <w:ind w:left="195" w:hanging="270"/>
              <w:contextualSpacing/>
              <w:rPr>
                <w:sz w:val="20"/>
                <w:szCs w:val="20"/>
                <w:u w:val="single"/>
              </w:rPr>
            </w:pPr>
            <w:r w:rsidRPr="00B76690">
              <w:rPr>
                <w:sz w:val="20"/>
                <w:szCs w:val="20"/>
              </w:rPr>
              <w:t xml:space="preserve"> </w:t>
            </w:r>
            <w:r w:rsidRPr="00B76690">
              <w:rPr>
                <w:b/>
                <w:bCs/>
                <w:color w:val="FF0000"/>
                <w:sz w:val="20"/>
                <w:szCs w:val="20"/>
                <w:u w:val="single"/>
              </w:rPr>
              <w:t>Alternative</w:t>
            </w:r>
          </w:p>
          <w:p w14:paraId="7CAA11EC" w14:textId="77777777" w:rsidR="00B76690" w:rsidRPr="00B76690" w:rsidRDefault="00B76690" w:rsidP="00B76690">
            <w:pPr>
              <w:numPr>
                <w:ilvl w:val="0"/>
                <w:numId w:val="4"/>
              </w:numPr>
              <w:ind w:left="195" w:hanging="270"/>
              <w:contextualSpacing/>
              <w:rPr>
                <w:sz w:val="20"/>
                <w:szCs w:val="20"/>
              </w:rPr>
            </w:pPr>
            <w:r w:rsidRPr="00B76690">
              <w:rPr>
                <w:sz w:val="20"/>
                <w:szCs w:val="20"/>
              </w:rPr>
              <w:t>Complementary</w:t>
            </w:r>
          </w:p>
          <w:p w14:paraId="237E7775" w14:textId="77777777" w:rsidR="00B76690" w:rsidRPr="00B76690" w:rsidRDefault="00B76690" w:rsidP="00B76690">
            <w:pPr>
              <w:numPr>
                <w:ilvl w:val="0"/>
                <w:numId w:val="4"/>
              </w:numPr>
              <w:ind w:left="195" w:hanging="270"/>
              <w:contextualSpacing/>
              <w:rPr>
                <w:sz w:val="20"/>
                <w:szCs w:val="20"/>
              </w:rPr>
            </w:pPr>
            <w:r w:rsidRPr="00B76690">
              <w:rPr>
                <w:rFonts w:eastAsia="Times New Roman"/>
                <w:sz w:val="20"/>
                <w:szCs w:val="20"/>
              </w:rPr>
              <w:t xml:space="preserve"> </w:t>
            </w:r>
            <w:r w:rsidRPr="00B76690">
              <w:rPr>
                <w:sz w:val="20"/>
                <w:szCs w:val="20"/>
              </w:rPr>
              <w:t>Team</w:t>
            </w:r>
          </w:p>
          <w:p w14:paraId="45B98C8F" w14:textId="77777777" w:rsidR="00B76690" w:rsidRPr="00B76690" w:rsidRDefault="00B76690" w:rsidP="00B76690">
            <w:pPr>
              <w:numPr>
                <w:ilvl w:val="0"/>
                <w:numId w:val="4"/>
              </w:numPr>
              <w:ind w:left="195" w:hanging="270"/>
              <w:contextualSpacing/>
              <w:rPr>
                <w:sz w:val="20"/>
                <w:szCs w:val="20"/>
              </w:rPr>
            </w:pPr>
            <w:r w:rsidRPr="00B76690">
              <w:rPr>
                <w:rFonts w:eastAsia="Times New Roman"/>
                <w:sz w:val="20"/>
                <w:szCs w:val="20"/>
              </w:rPr>
              <w:t xml:space="preserve"> </w:t>
            </w:r>
            <w:r w:rsidRPr="00B76690">
              <w:rPr>
                <w:sz w:val="20"/>
                <w:szCs w:val="20"/>
              </w:rPr>
              <w:t>Stationary</w:t>
            </w:r>
          </w:p>
        </w:tc>
        <w:tc>
          <w:tcPr>
            <w:tcW w:w="743" w:type="dxa"/>
            <w:tcBorders>
              <w:bottom w:val="single" w:sz="8" w:space="0" w:color="000000" w:themeColor="text1"/>
              <w:right w:val="single" w:sz="8" w:space="0" w:color="000000" w:themeColor="text1"/>
            </w:tcBorders>
            <w:tcMar>
              <w:top w:w="100" w:type="dxa"/>
              <w:left w:w="100" w:type="dxa"/>
              <w:bottom w:w="100" w:type="dxa"/>
              <w:right w:w="100" w:type="dxa"/>
            </w:tcMar>
          </w:tcPr>
          <w:p w14:paraId="7A52279B" w14:textId="77777777" w:rsidR="00B76690" w:rsidRDefault="00B76690" w:rsidP="001F7043">
            <w:pPr>
              <w:widowControl w:val="0"/>
            </w:pPr>
            <w:r>
              <w:t>25</w:t>
            </w:r>
          </w:p>
        </w:tc>
        <w:tc>
          <w:tcPr>
            <w:tcW w:w="3326"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017DF4" w14:textId="77777777" w:rsidR="00B76690" w:rsidRPr="008448ED" w:rsidRDefault="00B76690" w:rsidP="001F7043">
            <w:pPr>
              <w:widowControl w:val="0"/>
            </w:pPr>
            <w:r w:rsidRPr="008448ED">
              <w:t>Support whole class with measuring objects using blocks and ordering them by size. Remind students to measure the longest part of the objects.</w:t>
            </w:r>
          </w:p>
          <w:p w14:paraId="1149E0E5" w14:textId="77777777" w:rsidR="00B76690" w:rsidRDefault="00B76690" w:rsidP="00B76690">
            <w:pPr>
              <w:widowControl w:val="0"/>
              <w:rPr>
                <w:sz w:val="20"/>
                <w:szCs w:val="20"/>
              </w:rPr>
            </w:pPr>
            <w:r w:rsidRPr="67D4F315">
              <w:rPr>
                <w:sz w:val="20"/>
                <w:szCs w:val="20"/>
              </w:rPr>
              <w:t>Objects to measure:</w:t>
            </w:r>
          </w:p>
          <w:p w14:paraId="2E1DDA21" w14:textId="5658EA32" w:rsidR="00B76690" w:rsidRDefault="00B76690" w:rsidP="00B76690">
            <w:pPr>
              <w:widowControl w:val="0"/>
              <w:rPr>
                <w:sz w:val="20"/>
                <w:szCs w:val="20"/>
              </w:rPr>
            </w:pPr>
            <w:r w:rsidRPr="67D4F315">
              <w:rPr>
                <w:sz w:val="20"/>
                <w:szCs w:val="20"/>
              </w:rPr>
              <w:t>Length of desk top</w:t>
            </w:r>
            <w:r>
              <w:rPr>
                <w:sz w:val="20"/>
                <w:szCs w:val="20"/>
              </w:rPr>
              <w:t xml:space="preserve">, </w:t>
            </w:r>
            <w:r w:rsidRPr="67D4F315">
              <w:rPr>
                <w:sz w:val="20"/>
                <w:szCs w:val="20"/>
              </w:rPr>
              <w:t>Nametag</w:t>
            </w:r>
            <w:r>
              <w:rPr>
                <w:sz w:val="20"/>
                <w:szCs w:val="20"/>
              </w:rPr>
              <w:t xml:space="preserve"> </w:t>
            </w:r>
            <w:r w:rsidRPr="67D4F315">
              <w:rPr>
                <w:sz w:val="20"/>
                <w:szCs w:val="20"/>
              </w:rPr>
              <w:t>Pencil</w:t>
            </w:r>
            <w:r>
              <w:rPr>
                <w:sz w:val="20"/>
                <w:szCs w:val="20"/>
              </w:rPr>
              <w:t xml:space="preserve">, </w:t>
            </w:r>
            <w:r w:rsidRPr="67D4F315">
              <w:rPr>
                <w:sz w:val="20"/>
                <w:szCs w:val="20"/>
              </w:rPr>
              <w:t>Crayon</w:t>
            </w:r>
            <w:r>
              <w:rPr>
                <w:sz w:val="20"/>
                <w:szCs w:val="20"/>
              </w:rPr>
              <w:t>, text</w:t>
            </w:r>
            <w:r w:rsidRPr="67D4F315">
              <w:rPr>
                <w:sz w:val="20"/>
                <w:szCs w:val="20"/>
              </w:rPr>
              <w:t xml:space="preserve"> book</w:t>
            </w:r>
            <w:r>
              <w:rPr>
                <w:sz w:val="20"/>
                <w:szCs w:val="20"/>
              </w:rPr>
              <w:t xml:space="preserve">, </w:t>
            </w:r>
          </w:p>
          <w:p w14:paraId="373E2909" w14:textId="5F75E571" w:rsidR="00B76690" w:rsidRPr="00B76690" w:rsidRDefault="00B76690" w:rsidP="00B76690">
            <w:pPr>
              <w:widowControl w:val="0"/>
            </w:pPr>
            <w:r w:rsidRPr="67D4F315">
              <w:rPr>
                <w:sz w:val="20"/>
                <w:szCs w:val="20"/>
              </w:rPr>
              <w:t>Glue stick</w:t>
            </w:r>
            <w:r w:rsidR="008448ED">
              <w:rPr>
                <w:sz w:val="20"/>
                <w:szCs w:val="20"/>
              </w:rPr>
              <w:t>.</w:t>
            </w:r>
          </w:p>
        </w:tc>
        <w:tc>
          <w:tcPr>
            <w:tcW w:w="3763" w:type="dxa"/>
            <w:tcBorders>
              <w:bottom w:val="single" w:sz="8" w:space="0" w:color="000000" w:themeColor="text1"/>
              <w:right w:val="single" w:sz="8" w:space="0" w:color="000000" w:themeColor="text1"/>
            </w:tcBorders>
            <w:tcMar>
              <w:top w:w="100" w:type="dxa"/>
              <w:left w:w="100" w:type="dxa"/>
              <w:bottom w:w="100" w:type="dxa"/>
              <w:right w:w="100" w:type="dxa"/>
            </w:tcMar>
          </w:tcPr>
          <w:p w14:paraId="66B91E40" w14:textId="0BADDB8C" w:rsidR="00B76690" w:rsidRPr="008448ED" w:rsidRDefault="00B76690" w:rsidP="00B76690">
            <w:pPr>
              <w:widowControl w:val="0"/>
            </w:pPr>
            <w:r w:rsidRPr="008448ED">
              <w:t xml:space="preserve">Work with small group of students measure objects at round table, helping them to discuss </w:t>
            </w:r>
            <w:r w:rsidR="006C464C" w:rsidRPr="008448ED">
              <w:t>and evaluate how</w:t>
            </w:r>
            <w:r w:rsidRPr="008448ED">
              <w:t xml:space="preserve"> to </w:t>
            </w:r>
            <w:r w:rsidR="006C464C" w:rsidRPr="008448ED">
              <w:t xml:space="preserve">best </w:t>
            </w:r>
            <w:r w:rsidRPr="008448ED">
              <w:t>order the objects</w:t>
            </w:r>
            <w:r w:rsidR="006C464C" w:rsidRPr="008448ED">
              <w:t xml:space="preserve">. </w:t>
            </w:r>
          </w:p>
        </w:tc>
        <w:tc>
          <w:tcPr>
            <w:tcW w:w="1714" w:type="dxa"/>
            <w:tcBorders>
              <w:bottom w:val="single" w:sz="8" w:space="0" w:color="000000" w:themeColor="text1"/>
              <w:right w:val="single" w:sz="8" w:space="0" w:color="000000" w:themeColor="text1"/>
            </w:tcBorders>
            <w:tcMar>
              <w:top w:w="100" w:type="dxa"/>
              <w:left w:w="100" w:type="dxa"/>
              <w:bottom w:w="100" w:type="dxa"/>
              <w:right w:w="100" w:type="dxa"/>
            </w:tcMar>
          </w:tcPr>
          <w:p w14:paraId="70303F92" w14:textId="77777777" w:rsidR="00B76690" w:rsidRDefault="00B76690" w:rsidP="001F7043">
            <w:pPr>
              <w:widowControl w:val="0"/>
              <w:rPr>
                <w:sz w:val="20"/>
                <w:szCs w:val="20"/>
              </w:rPr>
            </w:pPr>
            <w:r>
              <w:rPr>
                <w:sz w:val="20"/>
                <w:szCs w:val="20"/>
              </w:rPr>
              <w:t>Small Group with Mrs. Howell:</w:t>
            </w:r>
          </w:p>
          <w:p w14:paraId="58AEFA4D" w14:textId="77777777" w:rsidR="00B76690" w:rsidRPr="006C464C" w:rsidRDefault="00B76690" w:rsidP="006C464C">
            <w:pPr>
              <w:pStyle w:val="ListParagraph"/>
              <w:widowControl w:val="0"/>
              <w:numPr>
                <w:ilvl w:val="0"/>
                <w:numId w:val="5"/>
              </w:numPr>
              <w:ind w:left="180" w:hanging="180"/>
              <w:rPr>
                <w:sz w:val="16"/>
                <w:szCs w:val="16"/>
                <w:lang w:val="es-MX"/>
              </w:rPr>
            </w:pPr>
            <w:r w:rsidRPr="006C464C">
              <w:rPr>
                <w:sz w:val="16"/>
                <w:szCs w:val="16"/>
                <w:lang w:val="es-MX"/>
              </w:rPr>
              <w:t>Emma</w:t>
            </w:r>
          </w:p>
          <w:p w14:paraId="4BC54DB7" w14:textId="77777777" w:rsidR="00B76690" w:rsidRPr="006C464C" w:rsidRDefault="00B76690" w:rsidP="006C464C">
            <w:pPr>
              <w:pStyle w:val="ListParagraph"/>
              <w:widowControl w:val="0"/>
              <w:numPr>
                <w:ilvl w:val="0"/>
                <w:numId w:val="5"/>
              </w:numPr>
              <w:ind w:left="180" w:hanging="180"/>
              <w:rPr>
                <w:sz w:val="16"/>
                <w:szCs w:val="16"/>
                <w:lang w:val="es-MX"/>
              </w:rPr>
            </w:pPr>
            <w:r w:rsidRPr="006C464C">
              <w:rPr>
                <w:sz w:val="16"/>
                <w:szCs w:val="16"/>
                <w:lang w:val="es-MX"/>
              </w:rPr>
              <w:t>Guillermo</w:t>
            </w:r>
          </w:p>
          <w:p w14:paraId="6B4334FA" w14:textId="77777777" w:rsidR="00B76690" w:rsidRPr="006C464C" w:rsidRDefault="00B76690" w:rsidP="006C464C">
            <w:pPr>
              <w:pStyle w:val="ListParagraph"/>
              <w:widowControl w:val="0"/>
              <w:numPr>
                <w:ilvl w:val="0"/>
                <w:numId w:val="5"/>
              </w:numPr>
              <w:ind w:left="180" w:hanging="180"/>
              <w:rPr>
                <w:sz w:val="16"/>
                <w:szCs w:val="16"/>
                <w:lang w:val="es-MX"/>
              </w:rPr>
            </w:pPr>
            <w:r w:rsidRPr="006C464C">
              <w:rPr>
                <w:sz w:val="16"/>
                <w:szCs w:val="16"/>
                <w:lang w:val="es-MX"/>
              </w:rPr>
              <w:t>Aiden</w:t>
            </w:r>
          </w:p>
          <w:p w14:paraId="0C545050" w14:textId="77777777" w:rsidR="00B76690" w:rsidRPr="006C464C" w:rsidRDefault="00B76690" w:rsidP="006C464C">
            <w:pPr>
              <w:pStyle w:val="ListParagraph"/>
              <w:widowControl w:val="0"/>
              <w:numPr>
                <w:ilvl w:val="0"/>
                <w:numId w:val="5"/>
              </w:numPr>
              <w:ind w:left="180" w:hanging="180"/>
              <w:rPr>
                <w:sz w:val="16"/>
                <w:szCs w:val="16"/>
                <w:lang w:val="es-MX"/>
              </w:rPr>
            </w:pPr>
            <w:r w:rsidRPr="006C464C">
              <w:rPr>
                <w:sz w:val="16"/>
                <w:szCs w:val="16"/>
                <w:lang w:val="es-MX"/>
              </w:rPr>
              <w:t>Trevor</w:t>
            </w:r>
          </w:p>
          <w:p w14:paraId="4F8C0BED" w14:textId="77777777" w:rsidR="00B76690" w:rsidRPr="006C464C" w:rsidRDefault="00B76690" w:rsidP="006C464C">
            <w:pPr>
              <w:pStyle w:val="ListParagraph"/>
              <w:widowControl w:val="0"/>
              <w:numPr>
                <w:ilvl w:val="0"/>
                <w:numId w:val="5"/>
              </w:numPr>
              <w:ind w:left="180" w:hanging="180"/>
              <w:rPr>
                <w:sz w:val="16"/>
                <w:szCs w:val="16"/>
              </w:rPr>
            </w:pPr>
            <w:r w:rsidRPr="006C464C">
              <w:rPr>
                <w:sz w:val="16"/>
                <w:szCs w:val="16"/>
                <w:lang w:val="es-MX"/>
              </w:rPr>
              <w:t>Calvin</w:t>
            </w:r>
            <w:r w:rsidRPr="006C464C">
              <w:rPr>
                <w:sz w:val="16"/>
                <w:szCs w:val="16"/>
              </w:rPr>
              <w:t xml:space="preserve">.  </w:t>
            </w:r>
          </w:p>
          <w:p w14:paraId="707EBA79" w14:textId="77777777" w:rsidR="006C464C" w:rsidRDefault="006C464C" w:rsidP="00B76690">
            <w:pPr>
              <w:widowControl w:val="0"/>
              <w:rPr>
                <w:sz w:val="20"/>
                <w:szCs w:val="20"/>
              </w:rPr>
            </w:pPr>
          </w:p>
          <w:p w14:paraId="012DCFCF" w14:textId="48F006C7" w:rsidR="006C464C" w:rsidRDefault="006C464C" w:rsidP="00B76690">
            <w:pPr>
              <w:widowControl w:val="0"/>
              <w:rPr>
                <w:sz w:val="20"/>
                <w:szCs w:val="20"/>
              </w:rPr>
            </w:pPr>
            <w:r>
              <w:rPr>
                <w:sz w:val="20"/>
                <w:szCs w:val="20"/>
              </w:rPr>
              <w:t>Hunter may work with aid, independently</w:t>
            </w:r>
            <w:r w:rsidR="008448ED">
              <w:rPr>
                <w:sz w:val="20"/>
                <w:szCs w:val="20"/>
              </w:rPr>
              <w:t>.</w:t>
            </w:r>
          </w:p>
        </w:tc>
      </w:tr>
      <w:tr w:rsidR="00B76690" w14:paraId="2978D0B5" w14:textId="77777777" w:rsidTr="008448ED">
        <w:trPr>
          <w:trHeight w:val="1698"/>
          <w:jc w:val="center"/>
        </w:trPr>
        <w:tc>
          <w:tcPr>
            <w:tcW w:w="1714"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37BF26" w14:textId="0603BE7A" w:rsidR="00B76690" w:rsidRDefault="00B76690" w:rsidP="001F7043">
            <w:pPr>
              <w:widowControl w:val="0"/>
              <w:rPr>
                <w:b/>
                <w:bCs/>
              </w:rPr>
            </w:pPr>
            <w:r w:rsidRPr="4A513BA2">
              <w:rPr>
                <w:b/>
                <w:bCs/>
              </w:rPr>
              <w:t>End:</w:t>
            </w:r>
          </w:p>
          <w:p w14:paraId="09ACD09A" w14:textId="77777777" w:rsidR="00B76690" w:rsidRDefault="00B76690" w:rsidP="001F7043">
            <w:pPr>
              <w:widowControl w:val="0"/>
            </w:pPr>
            <w:r>
              <w:t>C-0</w:t>
            </w:r>
          </w:p>
          <w:p w14:paraId="45CB5579" w14:textId="77777777" w:rsidR="00B76690" w:rsidRDefault="00B76690" w:rsidP="001F7043">
            <w:pPr>
              <w:widowControl w:val="0"/>
            </w:pPr>
            <w:r>
              <w:t>H-raise hand</w:t>
            </w:r>
          </w:p>
          <w:p w14:paraId="249ADF45" w14:textId="77777777" w:rsidR="00B76690" w:rsidRDefault="00B76690" w:rsidP="001F7043">
            <w:pPr>
              <w:widowControl w:val="0"/>
            </w:pPr>
            <w:r>
              <w:t>A-math</w:t>
            </w:r>
          </w:p>
          <w:p w14:paraId="64742B83" w14:textId="77777777" w:rsidR="00B76690" w:rsidRDefault="00B76690" w:rsidP="001F7043">
            <w:pPr>
              <w:widowControl w:val="0"/>
            </w:pPr>
            <w:r>
              <w:t>M-0</w:t>
            </w:r>
          </w:p>
          <w:p w14:paraId="57B62B70" w14:textId="77777777" w:rsidR="00B76690" w:rsidRDefault="00B76690" w:rsidP="001F7043">
            <w:pPr>
              <w:widowControl w:val="0"/>
            </w:pPr>
            <w:r>
              <w:t>P-SLANT</w:t>
            </w:r>
          </w:p>
        </w:tc>
        <w:tc>
          <w:tcPr>
            <w:tcW w:w="2005" w:type="dxa"/>
            <w:tcBorders>
              <w:bottom w:val="single" w:sz="8" w:space="0" w:color="000000" w:themeColor="text1"/>
              <w:right w:val="single" w:sz="8" w:space="0" w:color="000000" w:themeColor="text1"/>
            </w:tcBorders>
            <w:tcMar>
              <w:top w:w="100" w:type="dxa"/>
              <w:left w:w="100" w:type="dxa"/>
              <w:bottom w:w="100" w:type="dxa"/>
              <w:right w:w="100" w:type="dxa"/>
            </w:tcMar>
          </w:tcPr>
          <w:p w14:paraId="02AD4248" w14:textId="77777777" w:rsidR="00B76690" w:rsidRPr="00B76690" w:rsidRDefault="00B76690" w:rsidP="00B76690">
            <w:pPr>
              <w:numPr>
                <w:ilvl w:val="0"/>
                <w:numId w:val="3"/>
              </w:numPr>
              <w:ind w:left="195" w:hanging="270"/>
              <w:contextualSpacing/>
              <w:rPr>
                <w:sz w:val="20"/>
                <w:szCs w:val="20"/>
              </w:rPr>
            </w:pPr>
            <w:r w:rsidRPr="00B76690">
              <w:rPr>
                <w:sz w:val="20"/>
                <w:szCs w:val="20"/>
              </w:rPr>
              <w:t>Supportive</w:t>
            </w:r>
          </w:p>
          <w:p w14:paraId="4BD4686C" w14:textId="77777777" w:rsidR="00B76690" w:rsidRPr="00B76690" w:rsidRDefault="00B76690" w:rsidP="00B76690">
            <w:pPr>
              <w:numPr>
                <w:ilvl w:val="0"/>
                <w:numId w:val="4"/>
              </w:numPr>
              <w:ind w:left="195" w:hanging="270"/>
              <w:contextualSpacing/>
              <w:rPr>
                <w:sz w:val="20"/>
                <w:szCs w:val="20"/>
              </w:rPr>
            </w:pPr>
            <w:r w:rsidRPr="00B76690">
              <w:rPr>
                <w:rFonts w:eastAsia="Times New Roman"/>
                <w:sz w:val="20"/>
                <w:szCs w:val="20"/>
              </w:rPr>
              <w:t xml:space="preserve"> </w:t>
            </w:r>
            <w:r w:rsidRPr="00B76690">
              <w:rPr>
                <w:sz w:val="20"/>
                <w:szCs w:val="20"/>
              </w:rPr>
              <w:t>Parallel</w:t>
            </w:r>
          </w:p>
          <w:p w14:paraId="2EB6CDC8" w14:textId="77777777" w:rsidR="00B76690" w:rsidRPr="00B76690" w:rsidRDefault="00B76690" w:rsidP="00B76690">
            <w:pPr>
              <w:numPr>
                <w:ilvl w:val="0"/>
                <w:numId w:val="4"/>
              </w:numPr>
              <w:ind w:left="195" w:hanging="270"/>
              <w:contextualSpacing/>
              <w:rPr>
                <w:sz w:val="20"/>
                <w:szCs w:val="20"/>
              </w:rPr>
            </w:pPr>
            <w:r w:rsidRPr="00B76690">
              <w:rPr>
                <w:sz w:val="20"/>
                <w:szCs w:val="20"/>
              </w:rPr>
              <w:t xml:space="preserve"> Alternative</w:t>
            </w:r>
          </w:p>
          <w:p w14:paraId="36013445" w14:textId="77777777" w:rsidR="00B76690" w:rsidRPr="00B76690" w:rsidRDefault="00B76690" w:rsidP="00B76690">
            <w:pPr>
              <w:numPr>
                <w:ilvl w:val="0"/>
                <w:numId w:val="4"/>
              </w:numPr>
              <w:ind w:left="195" w:hanging="270"/>
              <w:contextualSpacing/>
              <w:rPr>
                <w:sz w:val="20"/>
                <w:szCs w:val="20"/>
              </w:rPr>
            </w:pPr>
            <w:r w:rsidRPr="00B76690">
              <w:rPr>
                <w:sz w:val="20"/>
                <w:szCs w:val="20"/>
              </w:rPr>
              <w:t>Complementary</w:t>
            </w:r>
          </w:p>
          <w:p w14:paraId="673F00E6" w14:textId="77777777" w:rsidR="00B76690" w:rsidRPr="00B76690" w:rsidRDefault="00B76690" w:rsidP="00B76690">
            <w:pPr>
              <w:numPr>
                <w:ilvl w:val="0"/>
                <w:numId w:val="4"/>
              </w:numPr>
              <w:ind w:left="195" w:hanging="270"/>
              <w:contextualSpacing/>
              <w:rPr>
                <w:sz w:val="20"/>
                <w:szCs w:val="20"/>
                <w:u w:val="single"/>
              </w:rPr>
            </w:pPr>
            <w:r w:rsidRPr="00B76690">
              <w:rPr>
                <w:rFonts w:eastAsia="Times New Roman"/>
                <w:sz w:val="20"/>
                <w:szCs w:val="20"/>
              </w:rPr>
              <w:t xml:space="preserve"> </w:t>
            </w:r>
            <w:r w:rsidRPr="00B76690">
              <w:rPr>
                <w:b/>
                <w:bCs/>
                <w:color w:val="FF0000"/>
                <w:sz w:val="20"/>
                <w:szCs w:val="20"/>
                <w:u w:val="single"/>
              </w:rPr>
              <w:t>Team</w:t>
            </w:r>
          </w:p>
          <w:p w14:paraId="77125C7B" w14:textId="77777777" w:rsidR="00B76690" w:rsidRPr="00B76690" w:rsidRDefault="00B76690" w:rsidP="00B76690">
            <w:pPr>
              <w:numPr>
                <w:ilvl w:val="0"/>
                <w:numId w:val="4"/>
              </w:numPr>
              <w:ind w:left="195" w:hanging="270"/>
              <w:contextualSpacing/>
              <w:rPr>
                <w:sz w:val="20"/>
                <w:szCs w:val="20"/>
              </w:rPr>
            </w:pPr>
            <w:r w:rsidRPr="00B76690">
              <w:rPr>
                <w:rFonts w:eastAsia="Times New Roman"/>
                <w:sz w:val="20"/>
                <w:szCs w:val="20"/>
              </w:rPr>
              <w:t xml:space="preserve"> </w:t>
            </w:r>
            <w:r w:rsidRPr="00B76690">
              <w:rPr>
                <w:sz w:val="20"/>
                <w:szCs w:val="20"/>
              </w:rPr>
              <w:t>Stationary</w:t>
            </w:r>
          </w:p>
        </w:tc>
        <w:tc>
          <w:tcPr>
            <w:tcW w:w="743" w:type="dxa"/>
            <w:tcBorders>
              <w:bottom w:val="single" w:sz="8" w:space="0" w:color="000000" w:themeColor="text1"/>
              <w:right w:val="single" w:sz="8" w:space="0" w:color="000000" w:themeColor="text1"/>
            </w:tcBorders>
            <w:tcMar>
              <w:top w:w="100" w:type="dxa"/>
              <w:left w:w="100" w:type="dxa"/>
              <w:bottom w:w="100" w:type="dxa"/>
              <w:right w:w="100" w:type="dxa"/>
            </w:tcMar>
          </w:tcPr>
          <w:p w14:paraId="1672CE3A" w14:textId="77777777" w:rsidR="00B76690" w:rsidRDefault="00B76690" w:rsidP="001F7043">
            <w:r>
              <w:t>10</w:t>
            </w:r>
          </w:p>
        </w:tc>
        <w:tc>
          <w:tcPr>
            <w:tcW w:w="3326"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D5E3E24" w14:textId="0CB58959" w:rsidR="00B76690" w:rsidRPr="008448ED" w:rsidRDefault="00B76690" w:rsidP="001F7043">
            <w:pPr>
              <w:widowControl w:val="0"/>
            </w:pPr>
            <w:r w:rsidRPr="008448ED">
              <w:t xml:space="preserve">Discuss as a whole class what the lengths of </w:t>
            </w:r>
            <w:r w:rsidR="006C464C" w:rsidRPr="008448ED">
              <w:t xml:space="preserve">the </w:t>
            </w:r>
            <w:r w:rsidRPr="008448ED">
              <w:t>objects were</w:t>
            </w:r>
            <w:r w:rsidR="006C464C" w:rsidRPr="008448ED">
              <w:t>,</w:t>
            </w:r>
            <w:r w:rsidRPr="008448ED">
              <w:t xml:space="preserve"> and what order they must be in to go from shortest to longest. </w:t>
            </w:r>
          </w:p>
        </w:tc>
        <w:tc>
          <w:tcPr>
            <w:tcW w:w="3763" w:type="dxa"/>
            <w:tcBorders>
              <w:bottom w:val="single" w:sz="8" w:space="0" w:color="000000" w:themeColor="text1"/>
              <w:right w:val="single" w:sz="8" w:space="0" w:color="000000" w:themeColor="text1"/>
            </w:tcBorders>
            <w:tcMar>
              <w:top w:w="100" w:type="dxa"/>
              <w:left w:w="100" w:type="dxa"/>
              <w:bottom w:w="100" w:type="dxa"/>
              <w:right w:w="100" w:type="dxa"/>
            </w:tcMar>
          </w:tcPr>
          <w:p w14:paraId="1B9EF51B" w14:textId="77777777" w:rsidR="006C464C" w:rsidRPr="008448ED" w:rsidRDefault="006C464C" w:rsidP="001F7043">
            <w:pPr>
              <w:widowControl w:val="0"/>
            </w:pPr>
            <w:r w:rsidRPr="008448ED">
              <w:t>Aid students when responding with sentence frames for reporting results.</w:t>
            </w:r>
          </w:p>
          <w:p w14:paraId="3382D853" w14:textId="3C2DCFDF" w:rsidR="00B76690" w:rsidRPr="008448ED" w:rsidRDefault="006C464C" w:rsidP="001F7043">
            <w:pPr>
              <w:widowControl w:val="0"/>
            </w:pPr>
            <w:r w:rsidRPr="008448ED">
              <w:t xml:space="preserve"> “The ________ was _______ units long.”</w:t>
            </w:r>
          </w:p>
          <w:p w14:paraId="3DB1BB8C" w14:textId="77777777" w:rsidR="00B76690" w:rsidRPr="008448ED" w:rsidRDefault="00B76690" w:rsidP="001F7043">
            <w:pPr>
              <w:widowControl w:val="0"/>
            </w:pPr>
          </w:p>
        </w:tc>
        <w:tc>
          <w:tcPr>
            <w:tcW w:w="1714" w:type="dxa"/>
            <w:tcBorders>
              <w:bottom w:val="single" w:sz="8" w:space="0" w:color="000000" w:themeColor="text1"/>
              <w:right w:val="single" w:sz="8" w:space="0" w:color="000000" w:themeColor="text1"/>
            </w:tcBorders>
            <w:tcMar>
              <w:top w:w="100" w:type="dxa"/>
              <w:left w:w="100" w:type="dxa"/>
              <w:bottom w:w="100" w:type="dxa"/>
              <w:right w:w="100" w:type="dxa"/>
            </w:tcMar>
          </w:tcPr>
          <w:p w14:paraId="6674CA11" w14:textId="223755F5" w:rsidR="00B76690" w:rsidRDefault="006C464C" w:rsidP="00B76690">
            <w:pPr>
              <w:widowControl w:val="0"/>
              <w:rPr>
                <w:sz w:val="20"/>
                <w:szCs w:val="20"/>
              </w:rPr>
            </w:pPr>
            <w:r>
              <w:rPr>
                <w:sz w:val="20"/>
                <w:szCs w:val="20"/>
              </w:rPr>
              <w:t>Students that get done early may work on the following page in their workbook.</w:t>
            </w:r>
          </w:p>
        </w:tc>
      </w:tr>
    </w:tbl>
    <w:p w14:paraId="36A71AFF" w14:textId="77777777" w:rsidR="00B76690" w:rsidRDefault="00B76690"/>
    <w:sectPr w:rsidR="00B76690" w:rsidSect="00371927">
      <w:pgSz w:w="15840" w:h="12240" w:orient="landscape"/>
      <w:pgMar w:top="1080" w:right="1080" w:bottom="1080" w:left="1080" w:header="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D968F" w14:textId="77777777" w:rsidR="005101A4" w:rsidRDefault="005101A4" w:rsidP="0092155E">
      <w:r>
        <w:separator/>
      </w:r>
    </w:p>
  </w:endnote>
  <w:endnote w:type="continuationSeparator" w:id="0">
    <w:p w14:paraId="6B71572F" w14:textId="77777777" w:rsidR="005101A4" w:rsidRDefault="005101A4" w:rsidP="0092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erriweather">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37BE2" w14:textId="77777777" w:rsidR="0092155E" w:rsidRDefault="0092155E" w:rsidP="001559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59B0E1" w14:textId="77777777" w:rsidR="0092155E" w:rsidRDefault="0092155E" w:rsidP="009215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E9415" w14:textId="77777777" w:rsidR="0092155E" w:rsidRDefault="0092155E" w:rsidP="001559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48E4">
      <w:rPr>
        <w:rStyle w:val="PageNumber"/>
        <w:noProof/>
      </w:rPr>
      <w:t>1</w:t>
    </w:r>
    <w:r>
      <w:rPr>
        <w:rStyle w:val="PageNumber"/>
      </w:rPr>
      <w:fldChar w:fldCharType="end"/>
    </w:r>
  </w:p>
  <w:p w14:paraId="3BA41E63" w14:textId="77777777" w:rsidR="0092155E" w:rsidRDefault="0092155E" w:rsidP="009215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395C6" w14:textId="77777777" w:rsidR="005101A4" w:rsidRDefault="005101A4" w:rsidP="0092155E">
      <w:r>
        <w:separator/>
      </w:r>
    </w:p>
  </w:footnote>
  <w:footnote w:type="continuationSeparator" w:id="0">
    <w:p w14:paraId="0D6E208A" w14:textId="77777777" w:rsidR="005101A4" w:rsidRDefault="005101A4" w:rsidP="009215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B7C"/>
    <w:multiLevelType w:val="hybridMultilevel"/>
    <w:tmpl w:val="EE26CF5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8E2F86"/>
    <w:multiLevelType w:val="hybridMultilevel"/>
    <w:tmpl w:val="1BCA9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141A5"/>
    <w:multiLevelType w:val="multilevel"/>
    <w:tmpl w:val="2EAA9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BF104FF"/>
    <w:multiLevelType w:val="hybridMultilevel"/>
    <w:tmpl w:val="7F6A80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1506A1"/>
    <w:multiLevelType w:val="hybridMultilevel"/>
    <w:tmpl w:val="180ABF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977DC"/>
    <w:multiLevelType w:val="hybridMultilevel"/>
    <w:tmpl w:val="F7EE1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CF54A3"/>
    <w:multiLevelType w:val="hybridMultilevel"/>
    <w:tmpl w:val="90EAFE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DF5BEF"/>
    <w:multiLevelType w:val="multilevel"/>
    <w:tmpl w:val="5582B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77E75E6"/>
    <w:multiLevelType w:val="multilevel"/>
    <w:tmpl w:val="A2D2C90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DA00658"/>
    <w:multiLevelType w:val="multilevel"/>
    <w:tmpl w:val="2B104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num>
  <w:num w:numId="3">
    <w:abstractNumId w:val="9"/>
  </w:num>
  <w:num w:numId="4">
    <w:abstractNumId w:val="7"/>
  </w:num>
  <w:num w:numId="5">
    <w:abstractNumId w:val="6"/>
  </w:num>
  <w:num w:numId="6">
    <w:abstractNumId w:val="3"/>
  </w:num>
  <w:num w:numId="7">
    <w:abstractNumId w:val="0"/>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28"/>
    <w:rsid w:val="00022C56"/>
    <w:rsid w:val="000855D3"/>
    <w:rsid w:val="000D75F8"/>
    <w:rsid w:val="000E5AAE"/>
    <w:rsid w:val="002148E4"/>
    <w:rsid w:val="002C1B26"/>
    <w:rsid w:val="00371927"/>
    <w:rsid w:val="004E0E4E"/>
    <w:rsid w:val="00504BBB"/>
    <w:rsid w:val="005101A4"/>
    <w:rsid w:val="00546D20"/>
    <w:rsid w:val="005D39A6"/>
    <w:rsid w:val="006029B3"/>
    <w:rsid w:val="006253E3"/>
    <w:rsid w:val="006319C9"/>
    <w:rsid w:val="006C464C"/>
    <w:rsid w:val="00711896"/>
    <w:rsid w:val="00750D59"/>
    <w:rsid w:val="008448ED"/>
    <w:rsid w:val="0085756C"/>
    <w:rsid w:val="008920C3"/>
    <w:rsid w:val="0092155E"/>
    <w:rsid w:val="00A577F5"/>
    <w:rsid w:val="00A77A31"/>
    <w:rsid w:val="00A93D42"/>
    <w:rsid w:val="00A96528"/>
    <w:rsid w:val="00AC7CE8"/>
    <w:rsid w:val="00AD70E0"/>
    <w:rsid w:val="00B66ABE"/>
    <w:rsid w:val="00B76690"/>
    <w:rsid w:val="00C52982"/>
    <w:rsid w:val="00CB670B"/>
    <w:rsid w:val="00CF0542"/>
    <w:rsid w:val="00E8185C"/>
    <w:rsid w:val="00ED027A"/>
    <w:rsid w:val="00EF32C9"/>
    <w:rsid w:val="00F533C1"/>
    <w:rsid w:val="00FE2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81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E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155E"/>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FooterChar">
    <w:name w:val="Footer Char"/>
    <w:basedOn w:val="DefaultParagraphFont"/>
    <w:link w:val="Footer"/>
    <w:uiPriority w:val="99"/>
    <w:rsid w:val="0092155E"/>
    <w:rPr>
      <w:rFonts w:ascii="Arial" w:eastAsia="Arial" w:hAnsi="Arial" w:cs="Arial"/>
      <w:color w:val="000000"/>
      <w:sz w:val="22"/>
      <w:szCs w:val="22"/>
      <w:lang w:val="en"/>
    </w:rPr>
  </w:style>
  <w:style w:type="character" w:styleId="PageNumber">
    <w:name w:val="page number"/>
    <w:basedOn w:val="DefaultParagraphFont"/>
    <w:uiPriority w:val="99"/>
    <w:semiHidden/>
    <w:unhideWhenUsed/>
    <w:rsid w:val="0092155E"/>
  </w:style>
  <w:style w:type="paragraph" w:styleId="ListParagraph">
    <w:name w:val="List Paragraph"/>
    <w:basedOn w:val="Normal"/>
    <w:uiPriority w:val="34"/>
    <w:qFormat/>
    <w:rsid w:val="006C464C"/>
    <w:pPr>
      <w:pBdr>
        <w:top w:val="nil"/>
        <w:left w:val="nil"/>
        <w:bottom w:val="nil"/>
        <w:right w:val="nil"/>
        <w:between w:val="nil"/>
      </w:pBdr>
      <w:spacing w:line="276" w:lineRule="auto"/>
      <w:ind w:left="720"/>
      <w:contextualSpacing/>
    </w:pPr>
    <w:rPr>
      <w:rFonts w:ascii="Arial" w:eastAsia="Arial" w:hAnsi="Arial" w:cs="Arial"/>
      <w:color w:val="000000"/>
      <w:sz w:val="22"/>
      <w:szCs w:val="22"/>
      <w:lang w:val="en"/>
    </w:rPr>
  </w:style>
  <w:style w:type="paragraph" w:styleId="NormalWeb">
    <w:name w:val="Normal (Web)"/>
    <w:basedOn w:val="Normal"/>
    <w:uiPriority w:val="99"/>
    <w:semiHidden/>
    <w:unhideWhenUsed/>
    <w:rsid w:val="00AD70E0"/>
    <w:pPr>
      <w:spacing w:before="100" w:beforeAutospacing="1" w:after="100" w:afterAutospacing="1"/>
    </w:pPr>
  </w:style>
  <w:style w:type="character" w:customStyle="1" w:styleId="apple-tab-span">
    <w:name w:val="apple-tab-span"/>
    <w:basedOn w:val="DefaultParagraphFont"/>
    <w:rsid w:val="00AD70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E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155E"/>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FooterChar">
    <w:name w:val="Footer Char"/>
    <w:basedOn w:val="DefaultParagraphFont"/>
    <w:link w:val="Footer"/>
    <w:uiPriority w:val="99"/>
    <w:rsid w:val="0092155E"/>
    <w:rPr>
      <w:rFonts w:ascii="Arial" w:eastAsia="Arial" w:hAnsi="Arial" w:cs="Arial"/>
      <w:color w:val="000000"/>
      <w:sz w:val="22"/>
      <w:szCs w:val="22"/>
      <w:lang w:val="en"/>
    </w:rPr>
  </w:style>
  <w:style w:type="character" w:styleId="PageNumber">
    <w:name w:val="page number"/>
    <w:basedOn w:val="DefaultParagraphFont"/>
    <w:uiPriority w:val="99"/>
    <w:semiHidden/>
    <w:unhideWhenUsed/>
    <w:rsid w:val="0092155E"/>
  </w:style>
  <w:style w:type="paragraph" w:styleId="ListParagraph">
    <w:name w:val="List Paragraph"/>
    <w:basedOn w:val="Normal"/>
    <w:uiPriority w:val="34"/>
    <w:qFormat/>
    <w:rsid w:val="006C464C"/>
    <w:pPr>
      <w:pBdr>
        <w:top w:val="nil"/>
        <w:left w:val="nil"/>
        <w:bottom w:val="nil"/>
        <w:right w:val="nil"/>
        <w:between w:val="nil"/>
      </w:pBdr>
      <w:spacing w:line="276" w:lineRule="auto"/>
      <w:ind w:left="720"/>
      <w:contextualSpacing/>
    </w:pPr>
    <w:rPr>
      <w:rFonts w:ascii="Arial" w:eastAsia="Arial" w:hAnsi="Arial" w:cs="Arial"/>
      <w:color w:val="000000"/>
      <w:sz w:val="22"/>
      <w:szCs w:val="22"/>
      <w:lang w:val="en"/>
    </w:rPr>
  </w:style>
  <w:style w:type="paragraph" w:styleId="NormalWeb">
    <w:name w:val="Normal (Web)"/>
    <w:basedOn w:val="Normal"/>
    <w:uiPriority w:val="99"/>
    <w:semiHidden/>
    <w:unhideWhenUsed/>
    <w:rsid w:val="00AD70E0"/>
    <w:pPr>
      <w:spacing w:before="100" w:beforeAutospacing="1" w:after="100" w:afterAutospacing="1"/>
    </w:pPr>
  </w:style>
  <w:style w:type="character" w:customStyle="1" w:styleId="apple-tab-span">
    <w:name w:val="apple-tab-span"/>
    <w:basedOn w:val="DefaultParagraphFont"/>
    <w:rsid w:val="00AD7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827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F74306-121B-1B48-B2F3-17169F20DFBE}" type="doc">
      <dgm:prSet loTypeId="urn:microsoft.com/office/officeart/2005/8/layout/cycle2" loCatId="" qsTypeId="urn:microsoft.com/office/officeart/2005/8/quickstyle/3D4" qsCatId="3D" csTypeId="urn:microsoft.com/office/officeart/2005/8/colors/accent3_2" csCatId="accent3" phldr="1"/>
      <dgm:spPr/>
      <dgm:t>
        <a:bodyPr/>
        <a:lstStyle/>
        <a:p>
          <a:endParaRPr lang="en-US"/>
        </a:p>
      </dgm:t>
    </dgm:pt>
    <dgm:pt modelId="{A94C32C7-E021-9F4D-A105-6DB2E0384B31}">
      <dgm:prSet phldrT="[Text]" custT="1"/>
      <dgm:spPr/>
      <dgm:t>
        <a:bodyPr lIns="9144" tIns="9144" rIns="9144" bIns="9144"/>
        <a:lstStyle/>
        <a:p>
          <a:pPr algn="ctr"/>
          <a:r>
            <a:rPr lang="en-US" sz="1300" b="1" baseline="0">
              <a:solidFill>
                <a:schemeClr val="tx1"/>
              </a:solidFill>
            </a:rPr>
            <a:t>Collaborative Planning</a:t>
          </a:r>
        </a:p>
      </dgm:t>
    </dgm:pt>
    <dgm:pt modelId="{A9C40AD5-193F-C040-A3DF-37424E758932}" type="parTrans" cxnId="{B127EC35-450A-9F48-AEC3-BDB64228B9D3}">
      <dgm:prSet/>
      <dgm:spPr/>
      <dgm:t>
        <a:bodyPr/>
        <a:lstStyle/>
        <a:p>
          <a:pPr algn="ctr"/>
          <a:endParaRPr lang="en-US"/>
        </a:p>
      </dgm:t>
    </dgm:pt>
    <dgm:pt modelId="{7278B063-8144-BD45-BB2E-58D8D1334BEA}" type="sibTrans" cxnId="{B127EC35-450A-9F48-AEC3-BDB64228B9D3}">
      <dgm:prSet/>
      <dgm:spPr/>
      <dgm:t>
        <a:bodyPr/>
        <a:lstStyle/>
        <a:p>
          <a:pPr algn="ctr"/>
          <a:endParaRPr lang="en-US"/>
        </a:p>
      </dgm:t>
    </dgm:pt>
    <dgm:pt modelId="{34841BA2-0F1E-3946-A255-8C73A4BF328A}">
      <dgm:prSet phldrT="[Text]"/>
      <dgm:spPr/>
      <dgm:t>
        <a:bodyPr/>
        <a:lstStyle/>
        <a:p>
          <a:pPr algn="ctr"/>
          <a:r>
            <a:rPr lang="en-US" b="1">
              <a:solidFill>
                <a:schemeClr val="tx1"/>
              </a:solidFill>
            </a:rPr>
            <a:t>Collaborative  Instructional Delivery      (Co-Teaching) </a:t>
          </a:r>
        </a:p>
      </dgm:t>
    </dgm:pt>
    <dgm:pt modelId="{14F3A64B-CF62-7242-9D3C-B59B4ED160D0}" type="parTrans" cxnId="{3CD68545-55DF-2A49-B43B-062BCADDF337}">
      <dgm:prSet/>
      <dgm:spPr/>
      <dgm:t>
        <a:bodyPr/>
        <a:lstStyle/>
        <a:p>
          <a:pPr algn="ctr"/>
          <a:endParaRPr lang="en-US"/>
        </a:p>
      </dgm:t>
    </dgm:pt>
    <dgm:pt modelId="{40D87752-D28D-5C43-8928-F33DD6479F08}" type="sibTrans" cxnId="{3CD68545-55DF-2A49-B43B-062BCADDF337}">
      <dgm:prSet/>
      <dgm:spPr/>
      <dgm:t>
        <a:bodyPr/>
        <a:lstStyle/>
        <a:p>
          <a:pPr algn="ctr"/>
          <a:endParaRPr lang="en-US"/>
        </a:p>
      </dgm:t>
    </dgm:pt>
    <dgm:pt modelId="{7B3C22B4-6D0F-B448-8439-C6C9A7650BF9}">
      <dgm:prSet phldrT="[Text]"/>
      <dgm:spPr/>
      <dgm:t>
        <a:bodyPr/>
        <a:lstStyle/>
        <a:p>
          <a:pPr algn="ctr"/>
          <a:r>
            <a:rPr lang="en-US" b="1">
              <a:solidFill>
                <a:schemeClr val="tx1"/>
              </a:solidFill>
            </a:rPr>
            <a:t>Reflection on Instruction</a:t>
          </a:r>
        </a:p>
      </dgm:t>
    </dgm:pt>
    <dgm:pt modelId="{B98E83F1-45C0-2C4F-9378-C3E887B7154D}" type="parTrans" cxnId="{F5DF930A-A87D-2A46-A157-1904F5ACFFBB}">
      <dgm:prSet/>
      <dgm:spPr/>
      <dgm:t>
        <a:bodyPr/>
        <a:lstStyle/>
        <a:p>
          <a:pPr algn="ctr"/>
          <a:endParaRPr lang="en-US"/>
        </a:p>
      </dgm:t>
    </dgm:pt>
    <dgm:pt modelId="{90F0FEC6-A352-924E-B925-6FFEA5F01949}" type="sibTrans" cxnId="{F5DF930A-A87D-2A46-A157-1904F5ACFFBB}">
      <dgm:prSet/>
      <dgm:spPr/>
      <dgm:t>
        <a:bodyPr/>
        <a:lstStyle/>
        <a:p>
          <a:pPr algn="ctr"/>
          <a:endParaRPr lang="en-US"/>
        </a:p>
      </dgm:t>
    </dgm:pt>
    <dgm:pt modelId="{9521C192-3B2F-774E-AD66-342390B5B082}">
      <dgm:prSet phldrT="[Text]"/>
      <dgm:spPr/>
      <dgm:t>
        <a:bodyPr/>
        <a:lstStyle/>
        <a:p>
          <a:pPr algn="ctr"/>
          <a:r>
            <a:rPr lang="en-US" b="1">
              <a:solidFill>
                <a:schemeClr val="tx1"/>
              </a:solidFill>
            </a:rPr>
            <a:t>Collaborative Assessment of Student Learning</a:t>
          </a:r>
        </a:p>
      </dgm:t>
    </dgm:pt>
    <dgm:pt modelId="{D2CF1886-37CD-B140-AC2D-47836E53F44C}" type="parTrans" cxnId="{D6896274-1A98-9749-AD9A-619FA32AA155}">
      <dgm:prSet/>
      <dgm:spPr/>
      <dgm:t>
        <a:bodyPr/>
        <a:lstStyle/>
        <a:p>
          <a:pPr algn="ctr"/>
          <a:endParaRPr lang="en-US"/>
        </a:p>
      </dgm:t>
    </dgm:pt>
    <dgm:pt modelId="{880DBABF-78CB-CE47-ABC8-434D7A205C43}" type="sibTrans" cxnId="{D6896274-1A98-9749-AD9A-619FA32AA155}">
      <dgm:prSet/>
      <dgm:spPr/>
      <dgm:t>
        <a:bodyPr/>
        <a:lstStyle/>
        <a:p>
          <a:pPr algn="ctr"/>
          <a:endParaRPr lang="en-US"/>
        </a:p>
      </dgm:t>
    </dgm:pt>
    <dgm:pt modelId="{B6C2E15B-920A-AE4E-AC0C-E6D5F626F676}">
      <dgm:prSet phldrT="[Text]"/>
      <dgm:spPr/>
      <dgm:t>
        <a:bodyPr/>
        <a:lstStyle/>
        <a:p>
          <a:pPr algn="ctr"/>
          <a:r>
            <a:rPr lang="en-US" b="1">
              <a:solidFill>
                <a:schemeClr val="tx1"/>
              </a:solidFill>
            </a:rPr>
            <a:t>Adapt Strategies for Improvement </a:t>
          </a:r>
        </a:p>
      </dgm:t>
    </dgm:pt>
    <dgm:pt modelId="{D54D5276-0C19-5843-BA33-2F5105C4785F}" type="parTrans" cxnId="{4ACF2D3A-5581-8640-A57B-5F643C6FA066}">
      <dgm:prSet/>
      <dgm:spPr/>
      <dgm:t>
        <a:bodyPr/>
        <a:lstStyle/>
        <a:p>
          <a:pPr algn="ctr"/>
          <a:endParaRPr lang="en-US"/>
        </a:p>
      </dgm:t>
    </dgm:pt>
    <dgm:pt modelId="{DB898DE1-0076-324C-9C71-F05BDE73E617}" type="sibTrans" cxnId="{4ACF2D3A-5581-8640-A57B-5F643C6FA066}">
      <dgm:prSet/>
      <dgm:spPr/>
      <dgm:t>
        <a:bodyPr/>
        <a:lstStyle/>
        <a:p>
          <a:pPr algn="ctr"/>
          <a:endParaRPr lang="en-US"/>
        </a:p>
      </dgm:t>
    </dgm:pt>
    <dgm:pt modelId="{50AD9894-8CA5-5642-BD5C-C9DA8687A694}" type="pres">
      <dgm:prSet presAssocID="{CCF74306-121B-1B48-B2F3-17169F20DFBE}" presName="cycle" presStyleCnt="0">
        <dgm:presLayoutVars>
          <dgm:dir/>
          <dgm:resizeHandles val="exact"/>
        </dgm:presLayoutVars>
      </dgm:prSet>
      <dgm:spPr/>
      <dgm:t>
        <a:bodyPr/>
        <a:lstStyle/>
        <a:p>
          <a:endParaRPr lang="en-US"/>
        </a:p>
      </dgm:t>
    </dgm:pt>
    <dgm:pt modelId="{F3355899-96A1-E141-B88F-12A22430F9B1}" type="pres">
      <dgm:prSet presAssocID="{A94C32C7-E021-9F4D-A105-6DB2E0384B31}" presName="node" presStyleLbl="node1" presStyleIdx="0" presStyleCnt="5">
        <dgm:presLayoutVars>
          <dgm:bulletEnabled val="1"/>
        </dgm:presLayoutVars>
      </dgm:prSet>
      <dgm:spPr/>
      <dgm:t>
        <a:bodyPr/>
        <a:lstStyle/>
        <a:p>
          <a:endParaRPr lang="en-US"/>
        </a:p>
      </dgm:t>
    </dgm:pt>
    <dgm:pt modelId="{63B17507-E15E-FB48-9873-2AFBBFBC2378}" type="pres">
      <dgm:prSet presAssocID="{7278B063-8144-BD45-BB2E-58D8D1334BEA}" presName="sibTrans" presStyleLbl="sibTrans2D1" presStyleIdx="0" presStyleCnt="5"/>
      <dgm:spPr/>
      <dgm:t>
        <a:bodyPr/>
        <a:lstStyle/>
        <a:p>
          <a:endParaRPr lang="en-US"/>
        </a:p>
      </dgm:t>
    </dgm:pt>
    <dgm:pt modelId="{6913A917-BDEE-7341-8ECF-374AA605609E}" type="pres">
      <dgm:prSet presAssocID="{7278B063-8144-BD45-BB2E-58D8D1334BEA}" presName="connectorText" presStyleLbl="sibTrans2D1" presStyleIdx="0" presStyleCnt="5"/>
      <dgm:spPr/>
      <dgm:t>
        <a:bodyPr/>
        <a:lstStyle/>
        <a:p>
          <a:endParaRPr lang="en-US"/>
        </a:p>
      </dgm:t>
    </dgm:pt>
    <dgm:pt modelId="{DBA0AA94-5EC7-C447-BAFB-D2030D70AD37}" type="pres">
      <dgm:prSet presAssocID="{34841BA2-0F1E-3946-A255-8C73A4BF328A}" presName="node" presStyleLbl="node1" presStyleIdx="1" presStyleCnt="5">
        <dgm:presLayoutVars>
          <dgm:bulletEnabled val="1"/>
        </dgm:presLayoutVars>
      </dgm:prSet>
      <dgm:spPr/>
      <dgm:t>
        <a:bodyPr/>
        <a:lstStyle/>
        <a:p>
          <a:endParaRPr lang="en-US"/>
        </a:p>
      </dgm:t>
    </dgm:pt>
    <dgm:pt modelId="{9DD1F687-345C-3546-B10B-F10F9BA1CC9D}" type="pres">
      <dgm:prSet presAssocID="{40D87752-D28D-5C43-8928-F33DD6479F08}" presName="sibTrans" presStyleLbl="sibTrans2D1" presStyleIdx="1" presStyleCnt="5"/>
      <dgm:spPr/>
      <dgm:t>
        <a:bodyPr/>
        <a:lstStyle/>
        <a:p>
          <a:endParaRPr lang="en-US"/>
        </a:p>
      </dgm:t>
    </dgm:pt>
    <dgm:pt modelId="{8ABA9DF3-30C1-CB42-808A-8029EB4D8F71}" type="pres">
      <dgm:prSet presAssocID="{40D87752-D28D-5C43-8928-F33DD6479F08}" presName="connectorText" presStyleLbl="sibTrans2D1" presStyleIdx="1" presStyleCnt="5"/>
      <dgm:spPr/>
      <dgm:t>
        <a:bodyPr/>
        <a:lstStyle/>
        <a:p>
          <a:endParaRPr lang="en-US"/>
        </a:p>
      </dgm:t>
    </dgm:pt>
    <dgm:pt modelId="{07226849-1B6A-3744-A2A1-6F70B0D3733D}" type="pres">
      <dgm:prSet presAssocID="{7B3C22B4-6D0F-B448-8439-C6C9A7650BF9}" presName="node" presStyleLbl="node1" presStyleIdx="2" presStyleCnt="5">
        <dgm:presLayoutVars>
          <dgm:bulletEnabled val="1"/>
        </dgm:presLayoutVars>
      </dgm:prSet>
      <dgm:spPr/>
      <dgm:t>
        <a:bodyPr/>
        <a:lstStyle/>
        <a:p>
          <a:endParaRPr lang="en-US"/>
        </a:p>
      </dgm:t>
    </dgm:pt>
    <dgm:pt modelId="{E198F224-1960-FC42-B95C-E93EBAD5B552}" type="pres">
      <dgm:prSet presAssocID="{90F0FEC6-A352-924E-B925-6FFEA5F01949}" presName="sibTrans" presStyleLbl="sibTrans2D1" presStyleIdx="2" presStyleCnt="5"/>
      <dgm:spPr/>
      <dgm:t>
        <a:bodyPr/>
        <a:lstStyle/>
        <a:p>
          <a:endParaRPr lang="en-US"/>
        </a:p>
      </dgm:t>
    </dgm:pt>
    <dgm:pt modelId="{254C0378-47F1-674B-BC0D-5AB872C1F56C}" type="pres">
      <dgm:prSet presAssocID="{90F0FEC6-A352-924E-B925-6FFEA5F01949}" presName="connectorText" presStyleLbl="sibTrans2D1" presStyleIdx="2" presStyleCnt="5"/>
      <dgm:spPr/>
      <dgm:t>
        <a:bodyPr/>
        <a:lstStyle/>
        <a:p>
          <a:endParaRPr lang="en-US"/>
        </a:p>
      </dgm:t>
    </dgm:pt>
    <dgm:pt modelId="{58254086-0EEE-A64A-A936-F59D077A6A4C}" type="pres">
      <dgm:prSet presAssocID="{9521C192-3B2F-774E-AD66-342390B5B082}" presName="node" presStyleLbl="node1" presStyleIdx="3" presStyleCnt="5">
        <dgm:presLayoutVars>
          <dgm:bulletEnabled val="1"/>
        </dgm:presLayoutVars>
      </dgm:prSet>
      <dgm:spPr/>
      <dgm:t>
        <a:bodyPr/>
        <a:lstStyle/>
        <a:p>
          <a:endParaRPr lang="en-US"/>
        </a:p>
      </dgm:t>
    </dgm:pt>
    <dgm:pt modelId="{066B330A-AD59-CF49-BCC5-6D2082AACC5D}" type="pres">
      <dgm:prSet presAssocID="{880DBABF-78CB-CE47-ABC8-434D7A205C43}" presName="sibTrans" presStyleLbl="sibTrans2D1" presStyleIdx="3" presStyleCnt="5"/>
      <dgm:spPr/>
      <dgm:t>
        <a:bodyPr/>
        <a:lstStyle/>
        <a:p>
          <a:endParaRPr lang="en-US"/>
        </a:p>
      </dgm:t>
    </dgm:pt>
    <dgm:pt modelId="{8CDC9B73-568E-D643-BD15-AFCABA526025}" type="pres">
      <dgm:prSet presAssocID="{880DBABF-78CB-CE47-ABC8-434D7A205C43}" presName="connectorText" presStyleLbl="sibTrans2D1" presStyleIdx="3" presStyleCnt="5"/>
      <dgm:spPr/>
      <dgm:t>
        <a:bodyPr/>
        <a:lstStyle/>
        <a:p>
          <a:endParaRPr lang="en-US"/>
        </a:p>
      </dgm:t>
    </dgm:pt>
    <dgm:pt modelId="{DB7AEE2E-7D5A-154E-A629-26EE47888C26}" type="pres">
      <dgm:prSet presAssocID="{B6C2E15B-920A-AE4E-AC0C-E6D5F626F676}" presName="node" presStyleLbl="node1" presStyleIdx="4" presStyleCnt="5">
        <dgm:presLayoutVars>
          <dgm:bulletEnabled val="1"/>
        </dgm:presLayoutVars>
      </dgm:prSet>
      <dgm:spPr/>
      <dgm:t>
        <a:bodyPr/>
        <a:lstStyle/>
        <a:p>
          <a:endParaRPr lang="en-US"/>
        </a:p>
      </dgm:t>
    </dgm:pt>
    <dgm:pt modelId="{6C5C8299-5380-5F4A-A014-1754A566F1F0}" type="pres">
      <dgm:prSet presAssocID="{DB898DE1-0076-324C-9C71-F05BDE73E617}" presName="sibTrans" presStyleLbl="sibTrans2D1" presStyleIdx="4" presStyleCnt="5"/>
      <dgm:spPr/>
      <dgm:t>
        <a:bodyPr/>
        <a:lstStyle/>
        <a:p>
          <a:endParaRPr lang="en-US"/>
        </a:p>
      </dgm:t>
    </dgm:pt>
    <dgm:pt modelId="{8F2EA5A6-11A2-B746-A39B-9780B3CD6E4E}" type="pres">
      <dgm:prSet presAssocID="{DB898DE1-0076-324C-9C71-F05BDE73E617}" presName="connectorText" presStyleLbl="sibTrans2D1" presStyleIdx="4" presStyleCnt="5"/>
      <dgm:spPr/>
      <dgm:t>
        <a:bodyPr/>
        <a:lstStyle/>
        <a:p>
          <a:endParaRPr lang="en-US"/>
        </a:p>
      </dgm:t>
    </dgm:pt>
  </dgm:ptLst>
  <dgm:cxnLst>
    <dgm:cxn modelId="{4D0A2B94-F385-164E-AB59-E3F9E55776E2}" type="presOf" srcId="{DB898DE1-0076-324C-9C71-F05BDE73E617}" destId="{8F2EA5A6-11A2-B746-A39B-9780B3CD6E4E}" srcOrd="1" destOrd="0" presId="urn:microsoft.com/office/officeart/2005/8/layout/cycle2"/>
    <dgm:cxn modelId="{0F505031-A095-E446-84F0-202BF840481F}" type="presOf" srcId="{CCF74306-121B-1B48-B2F3-17169F20DFBE}" destId="{50AD9894-8CA5-5642-BD5C-C9DA8687A694}" srcOrd="0" destOrd="0" presId="urn:microsoft.com/office/officeart/2005/8/layout/cycle2"/>
    <dgm:cxn modelId="{D6896274-1A98-9749-AD9A-619FA32AA155}" srcId="{CCF74306-121B-1B48-B2F3-17169F20DFBE}" destId="{9521C192-3B2F-774E-AD66-342390B5B082}" srcOrd="3" destOrd="0" parTransId="{D2CF1886-37CD-B140-AC2D-47836E53F44C}" sibTransId="{880DBABF-78CB-CE47-ABC8-434D7A205C43}"/>
    <dgm:cxn modelId="{3CD68545-55DF-2A49-B43B-062BCADDF337}" srcId="{CCF74306-121B-1B48-B2F3-17169F20DFBE}" destId="{34841BA2-0F1E-3946-A255-8C73A4BF328A}" srcOrd="1" destOrd="0" parTransId="{14F3A64B-CF62-7242-9D3C-B59B4ED160D0}" sibTransId="{40D87752-D28D-5C43-8928-F33DD6479F08}"/>
    <dgm:cxn modelId="{70F14EB5-8960-A448-94A8-0868F7923E56}" type="presOf" srcId="{A94C32C7-E021-9F4D-A105-6DB2E0384B31}" destId="{F3355899-96A1-E141-B88F-12A22430F9B1}" srcOrd="0" destOrd="0" presId="urn:microsoft.com/office/officeart/2005/8/layout/cycle2"/>
    <dgm:cxn modelId="{BE055A0D-04E2-C74A-9CB5-748F918B8724}" type="presOf" srcId="{7B3C22B4-6D0F-B448-8439-C6C9A7650BF9}" destId="{07226849-1B6A-3744-A2A1-6F70B0D3733D}" srcOrd="0" destOrd="0" presId="urn:microsoft.com/office/officeart/2005/8/layout/cycle2"/>
    <dgm:cxn modelId="{8DFBF922-0435-6443-8A91-C9EE233C9A9D}" type="presOf" srcId="{34841BA2-0F1E-3946-A255-8C73A4BF328A}" destId="{DBA0AA94-5EC7-C447-BAFB-D2030D70AD37}" srcOrd="0" destOrd="0" presId="urn:microsoft.com/office/officeart/2005/8/layout/cycle2"/>
    <dgm:cxn modelId="{A3289527-889A-3142-AEF3-000409B67CC1}" type="presOf" srcId="{90F0FEC6-A352-924E-B925-6FFEA5F01949}" destId="{E198F224-1960-FC42-B95C-E93EBAD5B552}" srcOrd="0" destOrd="0" presId="urn:microsoft.com/office/officeart/2005/8/layout/cycle2"/>
    <dgm:cxn modelId="{5B8268DE-2763-A042-90BF-BD487766FCAD}" type="presOf" srcId="{40D87752-D28D-5C43-8928-F33DD6479F08}" destId="{9DD1F687-345C-3546-B10B-F10F9BA1CC9D}" srcOrd="0" destOrd="0" presId="urn:microsoft.com/office/officeart/2005/8/layout/cycle2"/>
    <dgm:cxn modelId="{377A14BB-F5FA-734E-81A2-706999C0489D}" type="presOf" srcId="{40D87752-D28D-5C43-8928-F33DD6479F08}" destId="{8ABA9DF3-30C1-CB42-808A-8029EB4D8F71}" srcOrd="1" destOrd="0" presId="urn:microsoft.com/office/officeart/2005/8/layout/cycle2"/>
    <dgm:cxn modelId="{31233173-3E64-0944-8588-FA5D3150D28A}" type="presOf" srcId="{7278B063-8144-BD45-BB2E-58D8D1334BEA}" destId="{63B17507-E15E-FB48-9873-2AFBBFBC2378}" srcOrd="0" destOrd="0" presId="urn:microsoft.com/office/officeart/2005/8/layout/cycle2"/>
    <dgm:cxn modelId="{F5DF930A-A87D-2A46-A157-1904F5ACFFBB}" srcId="{CCF74306-121B-1B48-B2F3-17169F20DFBE}" destId="{7B3C22B4-6D0F-B448-8439-C6C9A7650BF9}" srcOrd="2" destOrd="0" parTransId="{B98E83F1-45C0-2C4F-9378-C3E887B7154D}" sibTransId="{90F0FEC6-A352-924E-B925-6FFEA5F01949}"/>
    <dgm:cxn modelId="{EAB7A06E-6C34-5B46-9AC1-72103586A801}" type="presOf" srcId="{B6C2E15B-920A-AE4E-AC0C-E6D5F626F676}" destId="{DB7AEE2E-7D5A-154E-A629-26EE47888C26}" srcOrd="0" destOrd="0" presId="urn:microsoft.com/office/officeart/2005/8/layout/cycle2"/>
    <dgm:cxn modelId="{F663DF6E-E9BD-3045-855B-BF8C104ECF04}" type="presOf" srcId="{9521C192-3B2F-774E-AD66-342390B5B082}" destId="{58254086-0EEE-A64A-A936-F59D077A6A4C}" srcOrd="0" destOrd="0" presId="urn:microsoft.com/office/officeart/2005/8/layout/cycle2"/>
    <dgm:cxn modelId="{9C9DB291-BAAA-B74A-959D-2C196F560C1E}" type="presOf" srcId="{7278B063-8144-BD45-BB2E-58D8D1334BEA}" destId="{6913A917-BDEE-7341-8ECF-374AA605609E}" srcOrd="1" destOrd="0" presId="urn:microsoft.com/office/officeart/2005/8/layout/cycle2"/>
    <dgm:cxn modelId="{9101ACF1-824E-4548-801C-B1948123105E}" type="presOf" srcId="{90F0FEC6-A352-924E-B925-6FFEA5F01949}" destId="{254C0378-47F1-674B-BC0D-5AB872C1F56C}" srcOrd="1" destOrd="0" presId="urn:microsoft.com/office/officeart/2005/8/layout/cycle2"/>
    <dgm:cxn modelId="{4ACF2D3A-5581-8640-A57B-5F643C6FA066}" srcId="{CCF74306-121B-1B48-B2F3-17169F20DFBE}" destId="{B6C2E15B-920A-AE4E-AC0C-E6D5F626F676}" srcOrd="4" destOrd="0" parTransId="{D54D5276-0C19-5843-BA33-2F5105C4785F}" sibTransId="{DB898DE1-0076-324C-9C71-F05BDE73E617}"/>
    <dgm:cxn modelId="{A9C32880-0B9E-A349-B1C8-8D30AF167AA9}" type="presOf" srcId="{880DBABF-78CB-CE47-ABC8-434D7A205C43}" destId="{066B330A-AD59-CF49-BCC5-6D2082AACC5D}" srcOrd="0" destOrd="0" presId="urn:microsoft.com/office/officeart/2005/8/layout/cycle2"/>
    <dgm:cxn modelId="{8EEAD945-94EA-8B40-8544-311EC2805E06}" type="presOf" srcId="{DB898DE1-0076-324C-9C71-F05BDE73E617}" destId="{6C5C8299-5380-5F4A-A014-1754A566F1F0}" srcOrd="0" destOrd="0" presId="urn:microsoft.com/office/officeart/2005/8/layout/cycle2"/>
    <dgm:cxn modelId="{7CA294D0-26B8-BA45-BA63-2B285B8F3A68}" type="presOf" srcId="{880DBABF-78CB-CE47-ABC8-434D7A205C43}" destId="{8CDC9B73-568E-D643-BD15-AFCABA526025}" srcOrd="1" destOrd="0" presId="urn:microsoft.com/office/officeart/2005/8/layout/cycle2"/>
    <dgm:cxn modelId="{B127EC35-450A-9F48-AEC3-BDB64228B9D3}" srcId="{CCF74306-121B-1B48-B2F3-17169F20DFBE}" destId="{A94C32C7-E021-9F4D-A105-6DB2E0384B31}" srcOrd="0" destOrd="0" parTransId="{A9C40AD5-193F-C040-A3DF-37424E758932}" sibTransId="{7278B063-8144-BD45-BB2E-58D8D1334BEA}"/>
    <dgm:cxn modelId="{D110A3AD-2ECF-AF4B-9FC5-7ED0AD263D0C}" type="presParOf" srcId="{50AD9894-8CA5-5642-BD5C-C9DA8687A694}" destId="{F3355899-96A1-E141-B88F-12A22430F9B1}" srcOrd="0" destOrd="0" presId="urn:microsoft.com/office/officeart/2005/8/layout/cycle2"/>
    <dgm:cxn modelId="{125EED6C-9194-5A43-8D1B-B31B395DB925}" type="presParOf" srcId="{50AD9894-8CA5-5642-BD5C-C9DA8687A694}" destId="{63B17507-E15E-FB48-9873-2AFBBFBC2378}" srcOrd="1" destOrd="0" presId="urn:microsoft.com/office/officeart/2005/8/layout/cycle2"/>
    <dgm:cxn modelId="{C378025C-6AF9-4F41-A04F-D842D3859053}" type="presParOf" srcId="{63B17507-E15E-FB48-9873-2AFBBFBC2378}" destId="{6913A917-BDEE-7341-8ECF-374AA605609E}" srcOrd="0" destOrd="0" presId="urn:microsoft.com/office/officeart/2005/8/layout/cycle2"/>
    <dgm:cxn modelId="{7CB31AAC-2214-7549-A456-B4404AB60A2E}" type="presParOf" srcId="{50AD9894-8CA5-5642-BD5C-C9DA8687A694}" destId="{DBA0AA94-5EC7-C447-BAFB-D2030D70AD37}" srcOrd="2" destOrd="0" presId="urn:microsoft.com/office/officeart/2005/8/layout/cycle2"/>
    <dgm:cxn modelId="{8C132563-2D17-D646-B0A6-530274C707F9}" type="presParOf" srcId="{50AD9894-8CA5-5642-BD5C-C9DA8687A694}" destId="{9DD1F687-345C-3546-B10B-F10F9BA1CC9D}" srcOrd="3" destOrd="0" presId="urn:microsoft.com/office/officeart/2005/8/layout/cycle2"/>
    <dgm:cxn modelId="{BAECB725-BDD9-414F-AE82-7D7A80797177}" type="presParOf" srcId="{9DD1F687-345C-3546-B10B-F10F9BA1CC9D}" destId="{8ABA9DF3-30C1-CB42-808A-8029EB4D8F71}" srcOrd="0" destOrd="0" presId="urn:microsoft.com/office/officeart/2005/8/layout/cycle2"/>
    <dgm:cxn modelId="{418F8EC0-F2CE-3541-9910-B5EBD34E30DD}" type="presParOf" srcId="{50AD9894-8CA5-5642-BD5C-C9DA8687A694}" destId="{07226849-1B6A-3744-A2A1-6F70B0D3733D}" srcOrd="4" destOrd="0" presId="urn:microsoft.com/office/officeart/2005/8/layout/cycle2"/>
    <dgm:cxn modelId="{A76BB52D-4AF5-5F46-B6FB-F313AEEF48A6}" type="presParOf" srcId="{50AD9894-8CA5-5642-BD5C-C9DA8687A694}" destId="{E198F224-1960-FC42-B95C-E93EBAD5B552}" srcOrd="5" destOrd="0" presId="urn:microsoft.com/office/officeart/2005/8/layout/cycle2"/>
    <dgm:cxn modelId="{80793460-446A-1843-92B4-23F8AC44835C}" type="presParOf" srcId="{E198F224-1960-FC42-B95C-E93EBAD5B552}" destId="{254C0378-47F1-674B-BC0D-5AB872C1F56C}" srcOrd="0" destOrd="0" presId="urn:microsoft.com/office/officeart/2005/8/layout/cycle2"/>
    <dgm:cxn modelId="{80DFBF73-691B-D843-B373-8B1B264DE5E6}" type="presParOf" srcId="{50AD9894-8CA5-5642-BD5C-C9DA8687A694}" destId="{58254086-0EEE-A64A-A936-F59D077A6A4C}" srcOrd="6" destOrd="0" presId="urn:microsoft.com/office/officeart/2005/8/layout/cycle2"/>
    <dgm:cxn modelId="{AA18CF03-309F-CB4B-B512-26C33220D2A5}" type="presParOf" srcId="{50AD9894-8CA5-5642-BD5C-C9DA8687A694}" destId="{066B330A-AD59-CF49-BCC5-6D2082AACC5D}" srcOrd="7" destOrd="0" presId="urn:microsoft.com/office/officeart/2005/8/layout/cycle2"/>
    <dgm:cxn modelId="{5EF3F444-C354-6042-98C9-E25ECB5E4718}" type="presParOf" srcId="{066B330A-AD59-CF49-BCC5-6D2082AACC5D}" destId="{8CDC9B73-568E-D643-BD15-AFCABA526025}" srcOrd="0" destOrd="0" presId="urn:microsoft.com/office/officeart/2005/8/layout/cycle2"/>
    <dgm:cxn modelId="{E90D21F1-16B4-1345-AD4F-3EEFDE875DD5}" type="presParOf" srcId="{50AD9894-8CA5-5642-BD5C-C9DA8687A694}" destId="{DB7AEE2E-7D5A-154E-A629-26EE47888C26}" srcOrd="8" destOrd="0" presId="urn:microsoft.com/office/officeart/2005/8/layout/cycle2"/>
    <dgm:cxn modelId="{94E1B2D8-1F00-8747-B031-EDFD3E10BF13}" type="presParOf" srcId="{50AD9894-8CA5-5642-BD5C-C9DA8687A694}" destId="{6C5C8299-5380-5F4A-A014-1754A566F1F0}" srcOrd="9" destOrd="0" presId="urn:microsoft.com/office/officeart/2005/8/layout/cycle2"/>
    <dgm:cxn modelId="{A0FE8EE7-50FA-AC4F-8934-93EF55E2752E}" type="presParOf" srcId="{6C5C8299-5380-5F4A-A014-1754A566F1F0}" destId="{8F2EA5A6-11A2-B746-A39B-9780B3CD6E4E}" srcOrd="0" destOrd="0" presId="urn:microsoft.com/office/officeart/2005/8/layout/cycle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355899-96A1-E141-B88F-12A22430F9B1}">
      <dsp:nvSpPr>
        <dsp:cNvPr id="0" name=""/>
        <dsp:cNvSpPr/>
      </dsp:nvSpPr>
      <dsp:spPr>
        <a:xfrm>
          <a:off x="2256097" y="2066"/>
          <a:ext cx="1375651" cy="1375651"/>
        </a:xfrm>
        <a:prstGeom prst="ellipse">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9144" tIns="9144" rIns="9144" bIns="9144" numCol="1" spcCol="1270" anchor="ctr" anchorCtr="0">
          <a:noAutofit/>
        </a:bodyPr>
        <a:lstStyle/>
        <a:p>
          <a:pPr lvl="0" algn="ctr" defTabSz="577850">
            <a:lnSpc>
              <a:spcPct val="90000"/>
            </a:lnSpc>
            <a:spcBef>
              <a:spcPct val="0"/>
            </a:spcBef>
            <a:spcAft>
              <a:spcPct val="35000"/>
            </a:spcAft>
          </a:pPr>
          <a:r>
            <a:rPr lang="en-US" sz="1300" b="1" kern="1200" baseline="0">
              <a:solidFill>
                <a:schemeClr val="tx1"/>
              </a:solidFill>
            </a:rPr>
            <a:t>Collaborative Planning</a:t>
          </a:r>
        </a:p>
      </dsp:txBody>
      <dsp:txXfrm>
        <a:off x="2457556" y="203525"/>
        <a:ext cx="972733" cy="972733"/>
      </dsp:txXfrm>
    </dsp:sp>
    <dsp:sp modelId="{63B17507-E15E-FB48-9873-2AFBBFBC2378}">
      <dsp:nvSpPr>
        <dsp:cNvPr id="0" name=""/>
        <dsp:cNvSpPr/>
      </dsp:nvSpPr>
      <dsp:spPr>
        <a:xfrm rot="2160000">
          <a:off x="3588077" y="1058307"/>
          <a:ext cx="364883" cy="464282"/>
        </a:xfrm>
        <a:prstGeom prst="rightArrow">
          <a:avLst>
            <a:gd name="adj1" fmla="val 60000"/>
            <a:gd name="adj2" fmla="val 50000"/>
          </a:avLst>
        </a:prstGeom>
        <a:solidFill>
          <a:schemeClr val="accent3">
            <a:tint val="60000"/>
            <a:hueOff val="0"/>
            <a:satOff val="0"/>
            <a:lumOff val="0"/>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3598530" y="1118992"/>
        <a:ext cx="255418" cy="278570"/>
      </dsp:txXfrm>
    </dsp:sp>
    <dsp:sp modelId="{DBA0AA94-5EC7-C447-BAFB-D2030D70AD37}">
      <dsp:nvSpPr>
        <dsp:cNvPr id="0" name=""/>
        <dsp:cNvSpPr/>
      </dsp:nvSpPr>
      <dsp:spPr>
        <a:xfrm>
          <a:off x="3925998" y="1215320"/>
          <a:ext cx="1375651" cy="1375651"/>
        </a:xfrm>
        <a:prstGeom prst="ellipse">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b="1" kern="1200">
              <a:solidFill>
                <a:schemeClr val="tx1"/>
              </a:solidFill>
            </a:rPr>
            <a:t>Collaborative  Instructional Delivery      (Co-Teaching) </a:t>
          </a:r>
        </a:p>
      </dsp:txBody>
      <dsp:txXfrm>
        <a:off x="4127457" y="1416779"/>
        <a:ext cx="972733" cy="972733"/>
      </dsp:txXfrm>
    </dsp:sp>
    <dsp:sp modelId="{9DD1F687-345C-3546-B10B-F10F9BA1CC9D}">
      <dsp:nvSpPr>
        <dsp:cNvPr id="0" name=""/>
        <dsp:cNvSpPr/>
      </dsp:nvSpPr>
      <dsp:spPr>
        <a:xfrm rot="6480000">
          <a:off x="4115651" y="2642726"/>
          <a:ext cx="364883" cy="464282"/>
        </a:xfrm>
        <a:prstGeom prst="rightArrow">
          <a:avLst>
            <a:gd name="adj1" fmla="val 60000"/>
            <a:gd name="adj2" fmla="val 50000"/>
          </a:avLst>
        </a:prstGeom>
        <a:solidFill>
          <a:schemeClr val="accent3">
            <a:tint val="60000"/>
            <a:hueOff val="0"/>
            <a:satOff val="0"/>
            <a:lumOff val="0"/>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10800000">
        <a:off x="4187297" y="2683528"/>
        <a:ext cx="255418" cy="278570"/>
      </dsp:txXfrm>
    </dsp:sp>
    <dsp:sp modelId="{07226849-1B6A-3744-A2A1-6F70B0D3733D}">
      <dsp:nvSpPr>
        <dsp:cNvPr id="0" name=""/>
        <dsp:cNvSpPr/>
      </dsp:nvSpPr>
      <dsp:spPr>
        <a:xfrm>
          <a:off x="3288153" y="3178407"/>
          <a:ext cx="1375651" cy="1375651"/>
        </a:xfrm>
        <a:prstGeom prst="ellipse">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b="1" kern="1200">
              <a:solidFill>
                <a:schemeClr val="tx1"/>
              </a:solidFill>
            </a:rPr>
            <a:t>Reflection on Instruction</a:t>
          </a:r>
        </a:p>
      </dsp:txBody>
      <dsp:txXfrm>
        <a:off x="3489612" y="3379866"/>
        <a:ext cx="972733" cy="972733"/>
      </dsp:txXfrm>
    </dsp:sp>
    <dsp:sp modelId="{E198F224-1960-FC42-B95C-E93EBAD5B552}">
      <dsp:nvSpPr>
        <dsp:cNvPr id="0" name=""/>
        <dsp:cNvSpPr/>
      </dsp:nvSpPr>
      <dsp:spPr>
        <a:xfrm rot="10800000">
          <a:off x="2771808" y="3634091"/>
          <a:ext cx="364883" cy="464282"/>
        </a:xfrm>
        <a:prstGeom prst="rightArrow">
          <a:avLst>
            <a:gd name="adj1" fmla="val 60000"/>
            <a:gd name="adj2" fmla="val 50000"/>
          </a:avLst>
        </a:prstGeom>
        <a:solidFill>
          <a:schemeClr val="accent3">
            <a:tint val="60000"/>
            <a:hueOff val="0"/>
            <a:satOff val="0"/>
            <a:lumOff val="0"/>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10800000">
        <a:off x="2881273" y="3726947"/>
        <a:ext cx="255418" cy="278570"/>
      </dsp:txXfrm>
    </dsp:sp>
    <dsp:sp modelId="{58254086-0EEE-A64A-A936-F59D077A6A4C}">
      <dsp:nvSpPr>
        <dsp:cNvPr id="0" name=""/>
        <dsp:cNvSpPr/>
      </dsp:nvSpPr>
      <dsp:spPr>
        <a:xfrm>
          <a:off x="1224041" y="3178407"/>
          <a:ext cx="1375651" cy="1375651"/>
        </a:xfrm>
        <a:prstGeom prst="ellipse">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b="1" kern="1200">
              <a:solidFill>
                <a:schemeClr val="tx1"/>
              </a:solidFill>
            </a:rPr>
            <a:t>Collaborative Assessment of Student Learning</a:t>
          </a:r>
        </a:p>
      </dsp:txBody>
      <dsp:txXfrm>
        <a:off x="1425500" y="3379866"/>
        <a:ext cx="972733" cy="972733"/>
      </dsp:txXfrm>
    </dsp:sp>
    <dsp:sp modelId="{066B330A-AD59-CF49-BCC5-6D2082AACC5D}">
      <dsp:nvSpPr>
        <dsp:cNvPr id="0" name=""/>
        <dsp:cNvSpPr/>
      </dsp:nvSpPr>
      <dsp:spPr>
        <a:xfrm rot="15120000">
          <a:off x="1413694" y="2662369"/>
          <a:ext cx="364883" cy="464282"/>
        </a:xfrm>
        <a:prstGeom prst="rightArrow">
          <a:avLst>
            <a:gd name="adj1" fmla="val 60000"/>
            <a:gd name="adj2" fmla="val 50000"/>
          </a:avLst>
        </a:prstGeom>
        <a:solidFill>
          <a:schemeClr val="accent3">
            <a:tint val="60000"/>
            <a:hueOff val="0"/>
            <a:satOff val="0"/>
            <a:lumOff val="0"/>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10800000">
        <a:off x="1485340" y="2807279"/>
        <a:ext cx="255418" cy="278570"/>
      </dsp:txXfrm>
    </dsp:sp>
    <dsp:sp modelId="{DB7AEE2E-7D5A-154E-A629-26EE47888C26}">
      <dsp:nvSpPr>
        <dsp:cNvPr id="0" name=""/>
        <dsp:cNvSpPr/>
      </dsp:nvSpPr>
      <dsp:spPr>
        <a:xfrm>
          <a:off x="586196" y="1215320"/>
          <a:ext cx="1375651" cy="1375651"/>
        </a:xfrm>
        <a:prstGeom prst="ellipse">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b="1" kern="1200">
              <a:solidFill>
                <a:schemeClr val="tx1"/>
              </a:solidFill>
            </a:rPr>
            <a:t>Adapt Strategies for Improvement </a:t>
          </a:r>
        </a:p>
      </dsp:txBody>
      <dsp:txXfrm>
        <a:off x="787655" y="1416779"/>
        <a:ext cx="972733" cy="972733"/>
      </dsp:txXfrm>
    </dsp:sp>
    <dsp:sp modelId="{6C5C8299-5380-5F4A-A014-1754A566F1F0}">
      <dsp:nvSpPr>
        <dsp:cNvPr id="0" name=""/>
        <dsp:cNvSpPr/>
      </dsp:nvSpPr>
      <dsp:spPr>
        <a:xfrm rot="19440000">
          <a:off x="1918176" y="1070447"/>
          <a:ext cx="364883" cy="464282"/>
        </a:xfrm>
        <a:prstGeom prst="rightArrow">
          <a:avLst>
            <a:gd name="adj1" fmla="val 60000"/>
            <a:gd name="adj2" fmla="val 50000"/>
          </a:avLst>
        </a:prstGeom>
        <a:solidFill>
          <a:schemeClr val="accent3">
            <a:tint val="60000"/>
            <a:hueOff val="0"/>
            <a:satOff val="0"/>
            <a:lumOff val="0"/>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928629" y="1195474"/>
        <a:ext cx="255418" cy="27857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1352</Words>
  <Characters>7707</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Rupert Elementary School</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Alejandra</dc:creator>
  <cp:keywords/>
  <dc:description/>
  <cp:lastModifiedBy>Maria Garcia</cp:lastModifiedBy>
  <cp:revision>2</cp:revision>
  <dcterms:created xsi:type="dcterms:W3CDTF">2018-01-23T19:44:00Z</dcterms:created>
  <dcterms:modified xsi:type="dcterms:W3CDTF">2018-01-23T19:44:00Z</dcterms:modified>
</cp:coreProperties>
</file>